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E4394" w14:textId="157BF56C" w:rsidR="0016287A" w:rsidRPr="00942978" w:rsidRDefault="00516102" w:rsidP="00F23471">
      <w:pPr>
        <w:tabs>
          <w:tab w:val="right" w:pos="9781"/>
        </w:tabs>
        <w:rPr>
          <w:rFonts w:ascii="Arial" w:hAnsi="Arial" w:cs="Arial"/>
          <w:b/>
          <w:noProof/>
          <w:sz w:val="24"/>
          <w:szCs w:val="24"/>
        </w:rPr>
      </w:pPr>
      <w:r w:rsidRPr="00516102">
        <w:rPr>
          <w:rFonts w:ascii="Arial" w:hAnsi="Arial" w:cs="Arial"/>
          <w:b/>
          <w:noProof/>
          <w:sz w:val="24"/>
          <w:szCs w:val="24"/>
        </w:rPr>
        <w:t>3GPP TSG-</w:t>
      </w:r>
      <w:r w:rsidR="0074043E">
        <w:rPr>
          <w:rFonts w:ascii="Arial" w:hAnsi="Arial" w:cs="Arial"/>
          <w:b/>
          <w:noProof/>
          <w:sz w:val="24"/>
          <w:szCs w:val="24"/>
        </w:rPr>
        <w:t>WG SA2</w:t>
      </w:r>
      <w:r w:rsidRPr="00516102">
        <w:rPr>
          <w:rFonts w:ascii="Arial" w:hAnsi="Arial" w:cs="Arial"/>
          <w:b/>
          <w:noProof/>
          <w:sz w:val="24"/>
          <w:szCs w:val="24"/>
        </w:rPr>
        <w:t xml:space="preserve"> Meeting #</w:t>
      </w:r>
      <w:r w:rsidR="0074043E">
        <w:rPr>
          <w:rFonts w:ascii="Arial" w:hAnsi="Arial" w:cs="Arial"/>
          <w:b/>
          <w:noProof/>
          <w:sz w:val="24"/>
          <w:szCs w:val="24"/>
        </w:rPr>
        <w:t>1</w:t>
      </w:r>
      <w:r w:rsidR="00CD318D">
        <w:rPr>
          <w:rFonts w:ascii="Arial" w:hAnsi="Arial" w:cs="Arial"/>
          <w:b/>
          <w:noProof/>
          <w:sz w:val="24"/>
          <w:szCs w:val="24"/>
        </w:rPr>
        <w:t>60</w:t>
      </w:r>
      <w:r w:rsidR="0074043E">
        <w:rPr>
          <w:rFonts w:ascii="Arial" w:hAnsi="Arial" w:cs="Arial"/>
          <w:b/>
          <w:noProof/>
          <w:sz w:val="24"/>
          <w:szCs w:val="24"/>
        </w:rPr>
        <w:t xml:space="preserve"> </w:t>
      </w:r>
      <w:r w:rsidR="00AA1C75">
        <w:rPr>
          <w:rFonts w:ascii="Arial" w:hAnsi="Arial" w:cs="Arial"/>
          <w:b/>
          <w:noProof/>
          <w:sz w:val="24"/>
          <w:szCs w:val="24"/>
        </w:rPr>
        <w:t>Ad Hoc E</w:t>
      </w:r>
      <w:r w:rsidR="0074043E">
        <w:rPr>
          <w:rFonts w:ascii="Arial" w:hAnsi="Arial" w:cs="Arial"/>
          <w:b/>
          <w:noProof/>
          <w:sz w:val="24"/>
          <w:szCs w:val="24"/>
        </w:rPr>
        <w:t>meeting</w:t>
      </w:r>
      <w:r w:rsidR="00930737">
        <w:rPr>
          <w:rFonts w:ascii="Arial" w:hAnsi="Arial" w:cs="Arial"/>
          <w:b/>
          <w:noProof/>
          <w:sz w:val="24"/>
          <w:szCs w:val="24"/>
        </w:rPr>
        <w:tab/>
        <w:t>S2-</w:t>
      </w:r>
      <w:r w:rsidR="00256927">
        <w:rPr>
          <w:rFonts w:ascii="Arial" w:hAnsi="Arial" w:cs="Arial"/>
          <w:b/>
          <w:noProof/>
          <w:sz w:val="24"/>
          <w:szCs w:val="24"/>
        </w:rPr>
        <w:t>2</w:t>
      </w:r>
      <w:r w:rsidR="00117F46">
        <w:rPr>
          <w:rFonts w:ascii="Arial" w:hAnsi="Arial" w:cs="Arial"/>
          <w:b/>
          <w:noProof/>
          <w:sz w:val="24"/>
          <w:szCs w:val="24"/>
        </w:rPr>
        <w:t>400634</w:t>
      </w:r>
    </w:p>
    <w:p w14:paraId="1FD353BE" w14:textId="4FC6F74E" w:rsidR="0016287A" w:rsidRPr="00E372DC" w:rsidRDefault="00AA1C75"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January</w:t>
      </w:r>
      <w:r w:rsidR="00516102" w:rsidRPr="00516102">
        <w:rPr>
          <w:rFonts w:ascii="Arial" w:hAnsi="Arial" w:cs="Arial"/>
          <w:b/>
          <w:noProof/>
          <w:sz w:val="24"/>
          <w:szCs w:val="24"/>
        </w:rPr>
        <w:t xml:space="preserve"> </w:t>
      </w:r>
      <w:r>
        <w:rPr>
          <w:rFonts w:ascii="Arial" w:hAnsi="Arial" w:cs="Arial"/>
          <w:b/>
          <w:noProof/>
          <w:sz w:val="24"/>
          <w:szCs w:val="24"/>
        </w:rPr>
        <w:t>22</w:t>
      </w:r>
      <w:r w:rsidR="001B5780" w:rsidRPr="001B5780">
        <w:rPr>
          <w:rFonts w:ascii="Arial" w:hAnsi="Arial" w:cs="Arial"/>
          <w:b/>
          <w:noProof/>
          <w:sz w:val="24"/>
          <w:szCs w:val="24"/>
          <w:vertAlign w:val="superscript"/>
        </w:rPr>
        <w:t>th</w:t>
      </w:r>
      <w:r w:rsidR="00516102" w:rsidRPr="00516102">
        <w:rPr>
          <w:rFonts w:ascii="Arial" w:hAnsi="Arial" w:cs="Arial"/>
          <w:b/>
          <w:noProof/>
          <w:sz w:val="24"/>
          <w:szCs w:val="24"/>
        </w:rPr>
        <w:t xml:space="preserve"> – </w:t>
      </w:r>
      <w:r>
        <w:rPr>
          <w:rFonts w:ascii="Arial" w:hAnsi="Arial" w:cs="Arial"/>
          <w:b/>
          <w:noProof/>
          <w:sz w:val="24"/>
          <w:szCs w:val="24"/>
        </w:rPr>
        <w:t>29</w:t>
      </w:r>
      <w:r w:rsidR="001B5780" w:rsidRPr="001B5780">
        <w:rPr>
          <w:rFonts w:ascii="Arial" w:hAnsi="Arial" w:cs="Arial"/>
          <w:b/>
          <w:noProof/>
          <w:sz w:val="24"/>
          <w:szCs w:val="24"/>
          <w:vertAlign w:val="superscript"/>
        </w:rPr>
        <w:t>th</w:t>
      </w:r>
      <w:r w:rsidR="00516102" w:rsidRPr="00516102">
        <w:rPr>
          <w:rFonts w:ascii="Arial" w:hAnsi="Arial" w:cs="Arial"/>
          <w:b/>
          <w:noProof/>
          <w:sz w:val="24"/>
          <w:szCs w:val="24"/>
        </w:rPr>
        <w:t>, 202</w:t>
      </w:r>
      <w:r>
        <w:rPr>
          <w:rFonts w:ascii="Arial" w:hAnsi="Arial" w:cs="Arial"/>
          <w:b/>
          <w:noProof/>
          <w:sz w:val="24"/>
          <w:szCs w:val="24"/>
        </w:rPr>
        <w:t>4</w:t>
      </w:r>
      <w:r w:rsidR="0016287A" w:rsidRPr="00E372DC">
        <w:rPr>
          <w:rFonts w:ascii="Arial" w:hAnsi="Arial" w:cs="Arial"/>
          <w:b/>
          <w:noProof/>
          <w:color w:val="0000FF"/>
        </w:rPr>
        <w:tab/>
      </w:r>
      <w:r w:rsidR="00516102">
        <w:rPr>
          <w:rFonts w:ascii="Arial" w:hAnsi="Arial" w:cs="Arial"/>
          <w:b/>
          <w:noProof/>
          <w:color w:val="0000FF"/>
        </w:rPr>
        <w:t>(</w:t>
      </w:r>
      <w:r w:rsidR="00516102" w:rsidRPr="00516102">
        <w:rPr>
          <w:rFonts w:ascii="Arial" w:hAnsi="Arial" w:cs="Arial"/>
          <w:b/>
          <w:bCs/>
          <w:i/>
          <w:noProof/>
          <w:color w:val="0000FF"/>
        </w:rPr>
        <w:t>revision of S2</w:t>
      </w:r>
      <w:r w:rsidR="00251A74">
        <w:rPr>
          <w:rFonts w:ascii="Arial" w:hAnsi="Arial" w:cs="Arial"/>
          <w:b/>
          <w:bCs/>
          <w:i/>
          <w:noProof/>
          <w:color w:val="0000FF"/>
        </w:rPr>
        <w:t>-2312312</w:t>
      </w:r>
      <w:r w:rsidR="00516102">
        <w:rPr>
          <w:rFonts w:ascii="Arial" w:hAnsi="Arial" w:cs="Arial"/>
          <w:b/>
          <w:bCs/>
          <w:i/>
          <w:noProof/>
          <w:color w:val="0000FF"/>
        </w:rPr>
        <w:t>)</w:t>
      </w:r>
    </w:p>
    <w:p w14:paraId="094064BD" w14:textId="77777777" w:rsidR="0016287A" w:rsidRPr="001B5780" w:rsidRDefault="0016287A" w:rsidP="00F23471">
      <w:pPr>
        <w:tabs>
          <w:tab w:val="right" w:pos="9781"/>
        </w:tabs>
        <w:rPr>
          <w:rFonts w:ascii="Arial" w:hAnsi="Arial" w:cs="Arial"/>
          <w:b/>
          <w:noProof/>
          <w:sz w:val="24"/>
          <w:szCs w:val="24"/>
        </w:rPr>
      </w:pPr>
    </w:p>
    <w:p w14:paraId="0665496E" w14:textId="18A37851" w:rsidR="00440983" w:rsidRPr="00070A6B" w:rsidRDefault="00440983">
      <w:pPr>
        <w:ind w:left="2127" w:hanging="2127"/>
        <w:rPr>
          <w:rFonts w:ascii="Arial" w:hAnsi="Arial" w:cs="Arial"/>
          <w:b/>
          <w:color w:val="auto"/>
        </w:rPr>
      </w:pPr>
      <w:r w:rsidRPr="00E372DC">
        <w:rPr>
          <w:rFonts w:ascii="Arial" w:hAnsi="Arial" w:cs="Arial"/>
          <w:b/>
        </w:rPr>
        <w:t>Source:</w:t>
      </w:r>
      <w:r w:rsidRPr="00E372DC">
        <w:rPr>
          <w:rFonts w:ascii="Arial" w:hAnsi="Arial" w:cs="Arial"/>
          <w:b/>
        </w:rPr>
        <w:tab/>
      </w:r>
      <w:r w:rsidR="00E34064" w:rsidRPr="00E372DC">
        <w:rPr>
          <w:rFonts w:ascii="Arial" w:hAnsi="Arial" w:cs="Arial"/>
          <w:b/>
          <w:bCs/>
        </w:rPr>
        <w:t>Lenovo</w:t>
      </w:r>
    </w:p>
    <w:p w14:paraId="76BEBF39" w14:textId="263CBAD7" w:rsidR="00440983" w:rsidRPr="002B65D3" w:rsidRDefault="00440983" w:rsidP="00661FF3">
      <w:pPr>
        <w:ind w:left="2127" w:hanging="2127"/>
        <w:rPr>
          <w:rFonts w:ascii="Arial" w:hAnsi="Arial" w:cs="Arial"/>
          <w:b/>
          <w:bCs/>
        </w:rPr>
      </w:pPr>
      <w:r w:rsidRPr="00E372DC">
        <w:rPr>
          <w:rFonts w:ascii="Arial" w:hAnsi="Arial" w:cs="Arial"/>
          <w:b/>
        </w:rPr>
        <w:t>Title:</w:t>
      </w:r>
      <w:r w:rsidRPr="00E372DC">
        <w:rPr>
          <w:rFonts w:ascii="Arial" w:hAnsi="Arial" w:cs="Arial"/>
          <w:b/>
        </w:rPr>
        <w:tab/>
      </w:r>
      <w:bookmarkStart w:id="0" w:name="_Hlk99366739"/>
      <w:r w:rsidR="00622FFF">
        <w:rPr>
          <w:rFonts w:ascii="Arial" w:hAnsi="Arial" w:cs="Arial"/>
          <w:b/>
        </w:rPr>
        <w:t>KI</w:t>
      </w:r>
      <w:r w:rsidR="00F26B4C">
        <w:rPr>
          <w:rFonts w:ascii="Arial" w:hAnsi="Arial" w:cs="Arial"/>
          <w:b/>
        </w:rPr>
        <w:t>#</w:t>
      </w:r>
      <w:r w:rsidR="00C76182">
        <w:rPr>
          <w:rFonts w:ascii="Arial" w:hAnsi="Arial" w:cs="Arial"/>
          <w:b/>
        </w:rPr>
        <w:t>1</w:t>
      </w:r>
      <w:r w:rsidR="00B500C0">
        <w:rPr>
          <w:rFonts w:ascii="Arial" w:hAnsi="Arial" w:cs="Arial"/>
          <w:b/>
        </w:rPr>
        <w:t xml:space="preserve">: </w:t>
      </w:r>
      <w:bookmarkEnd w:id="0"/>
      <w:r w:rsidR="003E550E">
        <w:rPr>
          <w:rFonts w:ascii="Arial" w:hAnsi="Arial" w:cs="Arial"/>
          <w:b/>
        </w:rPr>
        <w:t xml:space="preserve">New solution for </w:t>
      </w:r>
      <w:r w:rsidR="0099539D">
        <w:rPr>
          <w:rFonts w:ascii="Arial" w:hAnsi="Arial" w:cs="Arial" w:hint="eastAsia"/>
          <w:b/>
          <w:lang w:eastAsia="zh-CN"/>
        </w:rPr>
        <w:t>provisioning</w:t>
      </w:r>
      <w:r w:rsidR="0099539D">
        <w:rPr>
          <w:rFonts w:ascii="Arial" w:hAnsi="Arial" w:cs="Arial"/>
          <w:b/>
        </w:rPr>
        <w:t xml:space="preserve"> NG-RAN with FEC ratio for PDU discarding via CP or UP</w:t>
      </w:r>
    </w:p>
    <w:p w14:paraId="0EBAEBBD" w14:textId="77777777" w:rsidR="00440983" w:rsidRPr="00E372DC" w:rsidRDefault="006033B1">
      <w:pPr>
        <w:ind w:left="2127" w:hanging="2127"/>
        <w:rPr>
          <w:rFonts w:ascii="Arial" w:hAnsi="Arial" w:cs="Arial"/>
          <w:b/>
        </w:rPr>
      </w:pPr>
      <w:r w:rsidRPr="00E372DC">
        <w:rPr>
          <w:rFonts w:ascii="Arial" w:hAnsi="Arial" w:cs="Arial"/>
          <w:b/>
        </w:rPr>
        <w:t>Document for:</w:t>
      </w:r>
      <w:r w:rsidRPr="00E372DC">
        <w:rPr>
          <w:rFonts w:ascii="Arial" w:hAnsi="Arial" w:cs="Arial"/>
          <w:b/>
        </w:rPr>
        <w:tab/>
      </w:r>
      <w:r w:rsidR="00E34064" w:rsidRPr="00E372DC">
        <w:rPr>
          <w:rFonts w:ascii="Arial" w:hAnsi="Arial" w:cs="Arial"/>
          <w:b/>
          <w:bCs/>
        </w:rPr>
        <w:t>Approval</w:t>
      </w:r>
    </w:p>
    <w:p w14:paraId="33F27938" w14:textId="0AA4D908" w:rsidR="00440983" w:rsidRPr="00E372DC" w:rsidRDefault="00440983">
      <w:pPr>
        <w:ind w:left="2127" w:hanging="2127"/>
        <w:rPr>
          <w:rFonts w:ascii="Arial" w:hAnsi="Arial" w:cs="Arial"/>
          <w:b/>
        </w:rPr>
      </w:pPr>
      <w:r w:rsidRPr="00E372DC">
        <w:rPr>
          <w:rFonts w:ascii="Arial" w:hAnsi="Arial" w:cs="Arial"/>
          <w:b/>
        </w:rPr>
        <w:t>Agenda Item:</w:t>
      </w:r>
      <w:r w:rsidRPr="00E372DC">
        <w:rPr>
          <w:rFonts w:ascii="Arial" w:hAnsi="Arial" w:cs="Arial"/>
          <w:b/>
        </w:rPr>
        <w:tab/>
      </w:r>
      <w:r w:rsidR="0088469F">
        <w:rPr>
          <w:rFonts w:ascii="Arial" w:hAnsi="Arial" w:cs="Arial"/>
          <w:b/>
        </w:rPr>
        <w:t>19</w:t>
      </w:r>
      <w:r w:rsidR="007405F6" w:rsidRPr="00E372DC">
        <w:rPr>
          <w:rFonts w:ascii="Arial" w:hAnsi="Arial" w:cs="Arial"/>
          <w:b/>
        </w:rPr>
        <w:t>.</w:t>
      </w:r>
      <w:r w:rsidR="0088469F">
        <w:rPr>
          <w:rFonts w:ascii="Arial" w:hAnsi="Arial" w:cs="Arial"/>
          <w:b/>
        </w:rPr>
        <w:t>3</w:t>
      </w:r>
    </w:p>
    <w:p w14:paraId="78211EB9" w14:textId="68C72B95" w:rsidR="00440983" w:rsidRPr="00E372DC" w:rsidRDefault="00440983">
      <w:pPr>
        <w:ind w:left="2127" w:hanging="2127"/>
        <w:rPr>
          <w:rFonts w:ascii="Arial" w:hAnsi="Arial" w:cs="Arial"/>
          <w:b/>
        </w:rPr>
      </w:pPr>
      <w:r w:rsidRPr="00E372DC">
        <w:rPr>
          <w:rFonts w:ascii="Arial" w:hAnsi="Arial" w:cs="Arial"/>
          <w:b/>
        </w:rPr>
        <w:t>Work Item / Release:</w:t>
      </w:r>
      <w:r w:rsidRPr="00E372DC">
        <w:rPr>
          <w:rFonts w:ascii="Arial" w:hAnsi="Arial" w:cs="Arial"/>
          <w:b/>
        </w:rPr>
        <w:tab/>
      </w:r>
      <w:r w:rsidR="00466120" w:rsidRPr="00466120">
        <w:rPr>
          <w:rFonts w:ascii="Arial" w:hAnsi="Arial" w:cs="Arial"/>
          <w:b/>
        </w:rPr>
        <w:t>FS_</w:t>
      </w:r>
      <w:r w:rsidR="0088469F">
        <w:rPr>
          <w:rFonts w:ascii="Arial" w:hAnsi="Arial" w:cs="Arial"/>
          <w:b/>
        </w:rPr>
        <w:t>XRM Ph2</w:t>
      </w:r>
      <w:r w:rsidR="0074043E" w:rsidRPr="0074043E">
        <w:rPr>
          <w:rFonts w:ascii="Arial" w:hAnsi="Arial" w:cs="Arial"/>
          <w:b/>
        </w:rPr>
        <w:t>/Rel-1</w:t>
      </w:r>
      <w:r w:rsidR="0088469F">
        <w:rPr>
          <w:rFonts w:ascii="Arial" w:hAnsi="Arial" w:cs="Arial"/>
          <w:b/>
        </w:rPr>
        <w:t>9</w:t>
      </w:r>
    </w:p>
    <w:p w14:paraId="29A4A70E" w14:textId="2B645F6E" w:rsidR="00CB36A6" w:rsidRPr="00E372DC" w:rsidRDefault="00440983" w:rsidP="009D6493">
      <w:pPr>
        <w:rPr>
          <w:rFonts w:ascii="Arial" w:hAnsi="Arial" w:cs="Arial"/>
          <w:i/>
        </w:rPr>
      </w:pPr>
      <w:r w:rsidRPr="00E372DC">
        <w:rPr>
          <w:rFonts w:ascii="Arial" w:hAnsi="Arial" w:cs="Arial"/>
          <w:i/>
        </w:rPr>
        <w:t>Abstract of the contribution:</w:t>
      </w:r>
      <w:r w:rsidR="003B3D1E" w:rsidRPr="00E372DC">
        <w:rPr>
          <w:rFonts w:ascii="Arial" w:hAnsi="Arial" w:cs="Arial"/>
          <w:i/>
        </w:rPr>
        <w:t xml:space="preserve"> </w:t>
      </w:r>
      <w:r w:rsidR="00F26B4C">
        <w:rPr>
          <w:rFonts w:ascii="Arial" w:hAnsi="Arial" w:cs="Arial"/>
          <w:i/>
        </w:rPr>
        <w:t>This solution proposes to</w:t>
      </w:r>
      <w:r w:rsidR="00BB1FBC">
        <w:rPr>
          <w:rFonts w:ascii="Arial" w:hAnsi="Arial" w:cs="Arial"/>
          <w:i/>
        </w:rPr>
        <w:t xml:space="preserve"> </w:t>
      </w:r>
      <w:r w:rsidR="004F1AEA">
        <w:rPr>
          <w:rFonts w:ascii="Arial" w:hAnsi="Arial" w:cs="Arial"/>
          <w:i/>
        </w:rPr>
        <w:t xml:space="preserve">provision </w:t>
      </w:r>
      <w:r w:rsidR="00220E9D">
        <w:rPr>
          <w:rFonts w:ascii="Arial" w:hAnsi="Arial" w:cs="Arial"/>
          <w:i/>
        </w:rPr>
        <w:t xml:space="preserve">the FEC ratio </w:t>
      </w:r>
      <w:r w:rsidR="00EC0FF5">
        <w:rPr>
          <w:rFonts w:ascii="Arial" w:hAnsi="Arial" w:cs="Arial"/>
          <w:i/>
        </w:rPr>
        <w:t>to the NG-</w:t>
      </w:r>
      <w:r w:rsidR="009A771D">
        <w:rPr>
          <w:rFonts w:ascii="Arial" w:hAnsi="Arial" w:cs="Arial"/>
          <w:i/>
        </w:rPr>
        <w:t xml:space="preserve">RAN </w:t>
      </w:r>
      <w:r w:rsidR="00220E9D">
        <w:rPr>
          <w:rFonts w:ascii="Arial" w:hAnsi="Arial" w:cs="Arial"/>
          <w:i/>
        </w:rPr>
        <w:t>to perform PDU</w:t>
      </w:r>
      <w:r w:rsidR="00B65CA9">
        <w:rPr>
          <w:rFonts w:ascii="Arial" w:hAnsi="Arial" w:cs="Arial"/>
          <w:i/>
        </w:rPr>
        <w:t>s</w:t>
      </w:r>
      <w:r w:rsidR="00220E9D">
        <w:rPr>
          <w:rFonts w:ascii="Arial" w:hAnsi="Arial" w:cs="Arial"/>
          <w:i/>
        </w:rPr>
        <w:t xml:space="preserve"> d</w:t>
      </w:r>
      <w:r w:rsidR="00675A3F">
        <w:rPr>
          <w:rFonts w:ascii="Arial" w:hAnsi="Arial" w:cs="Arial"/>
          <w:i/>
        </w:rPr>
        <w:t>iscarding</w:t>
      </w:r>
      <w:r w:rsidR="00220E9D">
        <w:rPr>
          <w:rFonts w:ascii="Arial" w:hAnsi="Arial" w:cs="Arial"/>
          <w:i/>
        </w:rPr>
        <w:t xml:space="preserve"> for DL packets</w:t>
      </w:r>
      <w:r w:rsidR="00EC0FF5">
        <w:rPr>
          <w:rFonts w:ascii="Arial" w:hAnsi="Arial" w:cs="Arial"/>
          <w:i/>
        </w:rPr>
        <w:t xml:space="preserve"> via control or user plane</w:t>
      </w:r>
      <w:r w:rsidR="005347C1">
        <w:rPr>
          <w:rFonts w:ascii="Arial" w:hAnsi="Arial" w:cs="Arial"/>
          <w:i/>
        </w:rPr>
        <w:t>.</w:t>
      </w:r>
    </w:p>
    <w:p w14:paraId="2CA983B4" w14:textId="1951D65C" w:rsidR="00E34064" w:rsidRDefault="00E34064" w:rsidP="00E34064">
      <w:pPr>
        <w:pStyle w:val="1"/>
        <w:rPr>
          <w:noProof/>
          <w:sz w:val="32"/>
        </w:rPr>
      </w:pPr>
      <w:r w:rsidRPr="00E372DC">
        <w:rPr>
          <w:noProof/>
          <w:sz w:val="32"/>
        </w:rPr>
        <w:t>1</w:t>
      </w:r>
      <w:r w:rsidRPr="00942978">
        <w:rPr>
          <w:noProof/>
          <w:sz w:val="32"/>
        </w:rPr>
        <w:t>. Discussion</w:t>
      </w:r>
    </w:p>
    <w:p w14:paraId="22E830C9" w14:textId="444B1CE6" w:rsidR="00F26B4C" w:rsidRDefault="00F26B4C" w:rsidP="00B02D29">
      <w:pPr>
        <w:jc w:val="both"/>
        <w:rPr>
          <w:noProof/>
        </w:rPr>
      </w:pPr>
      <w:r>
        <w:rPr>
          <w:noProof/>
        </w:rPr>
        <w:t xml:space="preserve">According to the </w:t>
      </w:r>
      <w:r w:rsidR="00466120" w:rsidRPr="00333F85">
        <w:rPr>
          <w:lang w:eastAsia="ko-KR"/>
        </w:rPr>
        <w:t>Key Issue #</w:t>
      </w:r>
      <w:r w:rsidR="00E03487">
        <w:rPr>
          <w:lang w:eastAsia="ko-KR"/>
        </w:rPr>
        <w:t>1</w:t>
      </w:r>
      <w:r w:rsidR="00466120">
        <w:rPr>
          <w:lang w:eastAsia="ko-KR"/>
        </w:rPr>
        <w:t xml:space="preserve"> description</w:t>
      </w:r>
      <w:r w:rsidR="00AE4B71">
        <w:rPr>
          <w:lang w:eastAsia="ko-KR"/>
        </w:rPr>
        <w:t xml:space="preserve"> for FS_XRM Ph2</w:t>
      </w:r>
      <w:r w:rsidR="00466120">
        <w:rPr>
          <w:lang w:eastAsia="ko-KR"/>
        </w:rPr>
        <w:t>, the following issues are defined</w:t>
      </w:r>
      <w:r>
        <w:rPr>
          <w:noProof/>
        </w:rPr>
        <w:t>:</w:t>
      </w:r>
    </w:p>
    <w:p w14:paraId="7C82A21E" w14:textId="1E6D870B" w:rsidR="00B02D29" w:rsidRPr="00B02D29" w:rsidRDefault="00B02D29" w:rsidP="00B02D29">
      <w:pPr>
        <w:pStyle w:val="B1"/>
        <w:ind w:left="0" w:firstLine="0"/>
        <w:jc w:val="both"/>
      </w:pPr>
      <w:r w:rsidRPr="00B02D29">
        <w:t xml:space="preserve">This key issue will study PDU set based QoS handling enhancements considering both control plane and user plane perspectives. </w:t>
      </w:r>
      <w:proofErr w:type="gramStart"/>
      <w:r w:rsidRPr="00B02D29">
        <w:t>In particular, this</w:t>
      </w:r>
      <w:proofErr w:type="gramEnd"/>
      <w:r w:rsidRPr="00B02D29">
        <w:t xml:space="preserve"> KI will address:</w:t>
      </w:r>
    </w:p>
    <w:p w14:paraId="3A9252E2" w14:textId="4F580AD1" w:rsidR="00B02D29" w:rsidRPr="00B02D29" w:rsidRDefault="00B02D29">
      <w:pPr>
        <w:pStyle w:val="B1"/>
        <w:numPr>
          <w:ilvl w:val="0"/>
          <w:numId w:val="1"/>
        </w:numPr>
        <w:jc w:val="both"/>
      </w:pPr>
      <w:r w:rsidRPr="00B02D29">
        <w:t>whether, what and how PDU Set based handling (</w:t>
      </w:r>
      <w:proofErr w:type="gramStart"/>
      <w:r w:rsidRPr="00B02D29">
        <w:t>e.g.</w:t>
      </w:r>
      <w:proofErr w:type="gramEnd"/>
      <w:r w:rsidRPr="00B02D29">
        <w:t xml:space="preserve"> new standardized 5QI, enhancements to Alternative QoS profiles, FEC, etc.) and PDU Set information (including Control Plane and/or User </w:t>
      </w:r>
      <w:r w:rsidR="00065600">
        <w:t>P</w:t>
      </w:r>
      <w:r w:rsidRPr="00B02D29">
        <w:t>lane information) provided by the AF/AS are enhanced.</w:t>
      </w:r>
    </w:p>
    <w:p w14:paraId="1A8276DB" w14:textId="77777777" w:rsidR="00B02D29" w:rsidRPr="00B02D29" w:rsidRDefault="00B02D29" w:rsidP="00FA01DF">
      <w:pPr>
        <w:pStyle w:val="B1"/>
        <w:ind w:left="142" w:firstLine="0"/>
        <w:jc w:val="both"/>
      </w:pPr>
      <w:r w:rsidRPr="00B02D29">
        <w:t>NOTE: This will require close coordination with SA4 and RAN WGs.</w:t>
      </w:r>
    </w:p>
    <w:p w14:paraId="09B518C4" w14:textId="32A1953E" w:rsidR="00621EFA" w:rsidRDefault="0076391D" w:rsidP="002E7DB6">
      <w:pPr>
        <w:pStyle w:val="B1"/>
        <w:ind w:left="0" w:firstLine="0"/>
        <w:jc w:val="both"/>
        <w:rPr>
          <w:noProof/>
        </w:rPr>
      </w:pPr>
      <w:r w:rsidRPr="000F5ED3">
        <w:rPr>
          <w:noProof/>
        </w:rPr>
        <w:t xml:space="preserve">If FEC is applied to XRM traffic, it means </w:t>
      </w:r>
      <w:r>
        <w:rPr>
          <w:noProof/>
        </w:rPr>
        <w:t xml:space="preserve">certain ratio </w:t>
      </w:r>
      <w:r w:rsidR="00F84A6B">
        <w:rPr>
          <w:noProof/>
        </w:rPr>
        <w:t xml:space="preserve">of </w:t>
      </w:r>
      <w:r w:rsidRPr="000F5ED3">
        <w:rPr>
          <w:noProof/>
        </w:rPr>
        <w:t xml:space="preserve">error </w:t>
      </w:r>
      <w:r w:rsidR="00F84A6B">
        <w:rPr>
          <w:noProof/>
        </w:rPr>
        <w:t>(X%) for</w:t>
      </w:r>
      <w:r w:rsidRPr="000F5ED3">
        <w:rPr>
          <w:noProof/>
        </w:rPr>
        <w:t xml:space="preserve"> a PDU set can be tolerated. That is, if more than </w:t>
      </w:r>
      <w:r w:rsidR="00F84A6B">
        <w:rPr>
          <w:noProof/>
        </w:rPr>
        <w:t xml:space="preserve">(1-X%) </w:t>
      </w:r>
      <w:r w:rsidRPr="000F5ED3">
        <w:rPr>
          <w:noProof/>
        </w:rPr>
        <w:t xml:space="preserve">packets have already be transmitted successfully for the NG-RAN, then NG-RAN </w:t>
      </w:r>
      <w:r w:rsidR="005810D0">
        <w:rPr>
          <w:noProof/>
        </w:rPr>
        <w:t>may</w:t>
      </w:r>
      <w:r w:rsidRPr="000F5ED3">
        <w:rPr>
          <w:noProof/>
        </w:rPr>
        <w:t xml:space="preserve"> discard the remaining PDUs of the PDU set</w:t>
      </w:r>
      <w:r w:rsidR="008F7E30">
        <w:rPr>
          <w:noProof/>
        </w:rPr>
        <w:t xml:space="preserve">. </w:t>
      </w:r>
      <w:r w:rsidR="00C45FA4" w:rsidRPr="00C45FA4">
        <w:rPr>
          <w:noProof/>
        </w:rPr>
        <w:t>It should be noted that the FEC ratio is either the PDU Set Content Ratio (PSCR) that means the PDU Set is useful to the receiver when X% of the bits of the PDU Set is delivered correctly, or means that the PDU set is useful to the receiver when X% error can be tolerated and (1-X%) of the bits of the PDU set is delivered successfully. The granularity of the FEC operation is per PDU set.</w:t>
      </w:r>
    </w:p>
    <w:p w14:paraId="311B7A90" w14:textId="77777777" w:rsidR="0029064F" w:rsidRDefault="00466120" w:rsidP="002E7DB6">
      <w:pPr>
        <w:pStyle w:val="B1"/>
        <w:ind w:left="0" w:firstLine="0"/>
        <w:jc w:val="both"/>
        <w:rPr>
          <w:noProof/>
        </w:rPr>
      </w:pPr>
      <w:r>
        <w:rPr>
          <w:noProof/>
        </w:rPr>
        <w:t xml:space="preserve">The </w:t>
      </w:r>
      <w:r w:rsidR="0010256B">
        <w:rPr>
          <w:noProof/>
        </w:rPr>
        <w:t xml:space="preserve">two solutions </w:t>
      </w:r>
      <w:r w:rsidR="006C0698">
        <w:rPr>
          <w:noProof/>
        </w:rPr>
        <w:t xml:space="preserve">proposed below is </w:t>
      </w:r>
      <w:r w:rsidR="003F17E3">
        <w:rPr>
          <w:noProof/>
        </w:rPr>
        <w:t xml:space="preserve">to </w:t>
      </w:r>
      <w:r w:rsidR="00C9616E">
        <w:rPr>
          <w:noProof/>
        </w:rPr>
        <w:t xml:space="preserve">enhance the PDU Set based handling at </w:t>
      </w:r>
      <w:r w:rsidR="00C06EFD">
        <w:rPr>
          <w:noProof/>
        </w:rPr>
        <w:t>NG-</w:t>
      </w:r>
      <w:r w:rsidR="00C9616E">
        <w:rPr>
          <w:noProof/>
        </w:rPr>
        <w:t xml:space="preserve">RAN by </w:t>
      </w:r>
      <w:r w:rsidR="0010256B">
        <w:rPr>
          <w:noProof/>
        </w:rPr>
        <w:t xml:space="preserve">providing the FEC to the NG-RAN for PDU discarding. </w:t>
      </w:r>
    </w:p>
    <w:p w14:paraId="6F2EB99D" w14:textId="6440AC11" w:rsidR="0029064F" w:rsidRDefault="0010256B" w:rsidP="002E7DB6">
      <w:pPr>
        <w:pStyle w:val="B1"/>
        <w:ind w:left="0" w:firstLine="0"/>
        <w:jc w:val="both"/>
        <w:rPr>
          <w:noProof/>
        </w:rPr>
      </w:pPr>
      <w:r>
        <w:rPr>
          <w:noProof/>
        </w:rPr>
        <w:t xml:space="preserve">One solution is to </w:t>
      </w:r>
      <w:r w:rsidR="003F17E3">
        <w:rPr>
          <w:noProof/>
        </w:rPr>
        <w:t>associat</w:t>
      </w:r>
      <w:r w:rsidR="00944C64">
        <w:rPr>
          <w:noProof/>
        </w:rPr>
        <w:t>e</w:t>
      </w:r>
      <w:r w:rsidR="00BB1FBC">
        <w:rPr>
          <w:noProof/>
        </w:rPr>
        <w:t>/link</w:t>
      </w:r>
      <w:r>
        <w:rPr>
          <w:noProof/>
        </w:rPr>
        <w:t xml:space="preserve"> </w:t>
      </w:r>
      <w:r w:rsidR="003F17E3">
        <w:rPr>
          <w:noProof/>
        </w:rPr>
        <w:t>the FEC with the PDU set importance (PSI) in the PDU set information.</w:t>
      </w:r>
      <w:r w:rsidR="00AB1AED">
        <w:rPr>
          <w:rFonts w:hint="eastAsia"/>
          <w:noProof/>
          <w:lang w:eastAsia="zh-CN"/>
        </w:rPr>
        <w:t xml:space="preserve"> </w:t>
      </w:r>
      <w:r w:rsidR="00BB1FBC" w:rsidRPr="00BB1FBC">
        <w:rPr>
          <w:noProof/>
        </w:rPr>
        <w:t xml:space="preserve">There could be a case that </w:t>
      </w:r>
      <w:r w:rsidR="00C83DD3">
        <w:rPr>
          <w:noProof/>
        </w:rPr>
        <w:t xml:space="preserve">the </w:t>
      </w:r>
      <w:r w:rsidR="00C83DD3" w:rsidRPr="00BB1FBC">
        <w:rPr>
          <w:noProof/>
        </w:rPr>
        <w:t xml:space="preserve">application server may provide more redundant coding packets to ensure higher </w:t>
      </w:r>
      <w:r w:rsidR="00C83DD3">
        <w:rPr>
          <w:noProof/>
        </w:rPr>
        <w:t xml:space="preserve">transmission </w:t>
      </w:r>
      <w:r w:rsidR="00C83DD3" w:rsidRPr="00BB1FBC">
        <w:rPr>
          <w:noProof/>
        </w:rPr>
        <w:t>reliability for the PDU sets</w:t>
      </w:r>
      <w:r w:rsidR="00C83DD3">
        <w:rPr>
          <w:noProof/>
        </w:rPr>
        <w:t xml:space="preserve"> with more importance. Therefore, it is possible </w:t>
      </w:r>
      <w:r w:rsidR="00E757E2">
        <w:rPr>
          <w:noProof/>
        </w:rPr>
        <w:t xml:space="preserve">and natural </w:t>
      </w:r>
      <w:r w:rsidR="00C83DD3">
        <w:rPr>
          <w:noProof/>
        </w:rPr>
        <w:t xml:space="preserve">that PDU sets with </w:t>
      </w:r>
      <w:r w:rsidR="00BB1FBC" w:rsidRPr="00BB1FBC">
        <w:rPr>
          <w:noProof/>
        </w:rPr>
        <w:t xml:space="preserve">different PSI </w:t>
      </w:r>
      <w:r w:rsidR="00C83DD3">
        <w:rPr>
          <w:noProof/>
        </w:rPr>
        <w:t xml:space="preserve">values will </w:t>
      </w:r>
      <w:r w:rsidR="00BB1FBC" w:rsidRPr="00BB1FBC">
        <w:rPr>
          <w:noProof/>
        </w:rPr>
        <w:t>ha</w:t>
      </w:r>
      <w:r w:rsidR="00C83DD3">
        <w:rPr>
          <w:noProof/>
        </w:rPr>
        <w:t>ve</w:t>
      </w:r>
      <w:r w:rsidR="00BB1FBC" w:rsidRPr="00BB1FBC">
        <w:rPr>
          <w:noProof/>
        </w:rPr>
        <w:t xml:space="preserve"> different FEC ratio</w:t>
      </w:r>
      <w:r w:rsidR="0000772B">
        <w:rPr>
          <w:noProof/>
        </w:rPr>
        <w:t>. So, a solution is proposed to</w:t>
      </w:r>
      <w:r w:rsidR="00FE2CFC">
        <w:rPr>
          <w:noProof/>
        </w:rPr>
        <w:t xml:space="preserve"> </w:t>
      </w:r>
      <w:r w:rsidR="006A13F0">
        <w:rPr>
          <w:noProof/>
        </w:rPr>
        <w:t>en</w:t>
      </w:r>
      <w:r w:rsidR="008C759A">
        <w:rPr>
          <w:noProof/>
        </w:rPr>
        <w:t>ab</w:t>
      </w:r>
      <w:r w:rsidR="006A13F0">
        <w:rPr>
          <w:noProof/>
        </w:rPr>
        <w:t xml:space="preserve">le DL PDU set discarding at NG-RAN </w:t>
      </w:r>
      <w:r w:rsidR="00701F0C">
        <w:rPr>
          <w:noProof/>
        </w:rPr>
        <w:t xml:space="preserve">by linking the </w:t>
      </w:r>
      <w:r w:rsidR="006A13F0">
        <w:rPr>
          <w:noProof/>
        </w:rPr>
        <w:t xml:space="preserve">FEC </w:t>
      </w:r>
      <w:r w:rsidR="00701F0C">
        <w:rPr>
          <w:noProof/>
        </w:rPr>
        <w:t>with PSI value</w:t>
      </w:r>
      <w:r w:rsidR="00FE2CFC">
        <w:rPr>
          <w:noProof/>
        </w:rPr>
        <w:t>.</w:t>
      </w:r>
      <w:r w:rsidR="00F21724">
        <w:rPr>
          <w:noProof/>
        </w:rPr>
        <w:t xml:space="preserve"> </w:t>
      </w:r>
    </w:p>
    <w:p w14:paraId="665556F5" w14:textId="39A6C7DE" w:rsidR="001B075E" w:rsidRPr="00D25D44" w:rsidRDefault="00F21724" w:rsidP="00D25D44">
      <w:pPr>
        <w:pStyle w:val="B1"/>
        <w:ind w:left="0" w:firstLine="0"/>
        <w:jc w:val="both"/>
        <w:rPr>
          <w:noProof/>
        </w:rPr>
      </w:pPr>
      <w:r>
        <w:rPr>
          <w:noProof/>
        </w:rPr>
        <w:t xml:space="preserve">Another solution is to provide the NG-RAN with the FEC ratio from the user plane via UPF. UPF can check and mark the FEC related information in the GTP-U header of the DL package sent to the NG-RAN. The FEC related information can be FEC ratio associated with each PDU set respectively, or FEC ratio associated with PDU sets. </w:t>
      </w:r>
      <w:r w:rsidR="0029064F">
        <w:rPr>
          <w:noProof/>
        </w:rPr>
        <w:t>NG-RAN can obtain the</w:t>
      </w:r>
      <w:r w:rsidR="007813C4">
        <w:rPr>
          <w:noProof/>
        </w:rPr>
        <w:t xml:space="preserve"> FEC related information from the GTP-U header of the DL package. </w:t>
      </w:r>
      <w:r w:rsidR="0029064F">
        <w:rPr>
          <w:noProof/>
        </w:rPr>
        <w:t xml:space="preserve"> </w:t>
      </w:r>
    </w:p>
    <w:p w14:paraId="34E4E6AC" w14:textId="77777777" w:rsidR="00130E95" w:rsidRPr="00E372DC" w:rsidRDefault="00130E95" w:rsidP="00130E95">
      <w:pPr>
        <w:pStyle w:val="1"/>
        <w:rPr>
          <w:noProof/>
          <w:sz w:val="32"/>
        </w:rPr>
      </w:pPr>
      <w:r w:rsidRPr="00E372DC">
        <w:rPr>
          <w:noProof/>
          <w:sz w:val="32"/>
        </w:rPr>
        <w:t>2. Proposal</w:t>
      </w:r>
    </w:p>
    <w:p w14:paraId="4C721C31" w14:textId="3EC797A2" w:rsidR="00130E95" w:rsidRDefault="00130E95" w:rsidP="00130E95">
      <w:pPr>
        <w:rPr>
          <w:noProof/>
        </w:rPr>
      </w:pPr>
      <w:r w:rsidRPr="00E372DC">
        <w:rPr>
          <w:noProof/>
        </w:rPr>
        <w:t xml:space="preserve">It is proposed to add the following </w:t>
      </w:r>
      <w:r w:rsidR="005E617A">
        <w:rPr>
          <w:noProof/>
        </w:rPr>
        <w:t>text</w:t>
      </w:r>
      <w:r w:rsidR="00332114">
        <w:rPr>
          <w:noProof/>
        </w:rPr>
        <w:t>s</w:t>
      </w:r>
      <w:r w:rsidRPr="00E372DC">
        <w:rPr>
          <w:noProof/>
        </w:rPr>
        <w:t xml:space="preserve"> to 3GPP TR </w:t>
      </w:r>
      <w:r w:rsidR="00662A5E" w:rsidRPr="00662A5E">
        <w:rPr>
          <w:noProof/>
        </w:rPr>
        <w:t>23.700-</w:t>
      </w:r>
      <w:r w:rsidR="00A215A1">
        <w:rPr>
          <w:noProof/>
        </w:rPr>
        <w:t>70</w:t>
      </w:r>
      <w:r w:rsidRPr="00E372DC">
        <w:rPr>
          <w:noProof/>
        </w:rPr>
        <w:t>.</w:t>
      </w:r>
    </w:p>
    <w:p w14:paraId="0A10F1A7" w14:textId="4856E51F" w:rsidR="00A918E2" w:rsidRPr="00A918E2" w:rsidRDefault="00A918E2" w:rsidP="00A918E2">
      <w:pPr>
        <w:jc w:val="center"/>
        <w:rPr>
          <w:rFonts w:ascii="Arial" w:eastAsia="Yu Mincho" w:hAnsi="Arial" w:cs="Arial"/>
          <w:color w:val="FF0000"/>
          <w:sz w:val="22"/>
          <w:szCs w:val="22"/>
          <w:lang w:val="en-US"/>
        </w:rPr>
      </w:pPr>
      <w:r w:rsidRPr="000243AC">
        <w:rPr>
          <w:rFonts w:ascii="Arial" w:hAnsi="Arial" w:cs="Arial"/>
          <w:color w:val="FF0000"/>
          <w:sz w:val="22"/>
          <w:szCs w:val="22"/>
          <w:lang w:val="en-US"/>
        </w:rPr>
        <w:t xml:space="preserve">******************************** </w:t>
      </w:r>
      <w:r w:rsidRPr="000243AC">
        <w:rPr>
          <w:rFonts w:ascii="Arial" w:hAnsi="Arial" w:cs="Arial" w:hint="eastAsia"/>
          <w:color w:val="FF0000"/>
          <w:sz w:val="22"/>
          <w:szCs w:val="22"/>
          <w:lang w:val="en-US" w:eastAsia="zh-CN"/>
        </w:rPr>
        <w:t>First</w:t>
      </w:r>
      <w:r w:rsidRPr="000243AC">
        <w:rPr>
          <w:rFonts w:ascii="Arial" w:hAnsi="Arial" w:cs="Arial"/>
          <w:color w:val="FF0000"/>
          <w:sz w:val="22"/>
          <w:szCs w:val="22"/>
          <w:lang w:val="en-US"/>
        </w:rPr>
        <w:t xml:space="preserve"> change</w:t>
      </w:r>
      <w:r>
        <w:rPr>
          <w:rFonts w:ascii="Arial" w:hAnsi="Arial" w:cs="Arial"/>
          <w:color w:val="FF0000"/>
          <w:sz w:val="22"/>
          <w:szCs w:val="22"/>
          <w:lang w:val="en-US"/>
        </w:rPr>
        <w:t xml:space="preserve"> (all new </w:t>
      </w:r>
      <w:proofErr w:type="gramStart"/>
      <w:r>
        <w:rPr>
          <w:rFonts w:ascii="Arial" w:hAnsi="Arial" w:cs="Arial"/>
          <w:color w:val="FF0000"/>
          <w:sz w:val="22"/>
          <w:szCs w:val="22"/>
          <w:lang w:val="en-US"/>
        </w:rPr>
        <w:t>text)</w:t>
      </w:r>
      <w:r w:rsidRPr="000243AC">
        <w:rPr>
          <w:rFonts w:ascii="Arial" w:hAnsi="Arial" w:cs="Arial"/>
          <w:color w:val="FF0000"/>
          <w:sz w:val="22"/>
          <w:szCs w:val="22"/>
          <w:lang w:val="en-US"/>
        </w:rPr>
        <w:t xml:space="preserve"> </w:t>
      </w:r>
      <w:r>
        <w:rPr>
          <w:rFonts w:ascii="Arial" w:hAnsi="Arial" w:cs="Arial"/>
          <w:color w:val="FF0000"/>
          <w:sz w:val="22"/>
          <w:szCs w:val="22"/>
          <w:lang w:val="en-US"/>
        </w:rPr>
        <w:t xml:space="preserve"> </w:t>
      </w:r>
      <w:r w:rsidRPr="000243AC">
        <w:rPr>
          <w:rFonts w:ascii="Arial" w:hAnsi="Arial" w:cs="Arial"/>
          <w:color w:val="FF0000"/>
          <w:sz w:val="22"/>
          <w:szCs w:val="22"/>
          <w:lang w:val="en-US"/>
        </w:rPr>
        <w:t>*</w:t>
      </w:r>
      <w:proofErr w:type="gramEnd"/>
      <w:r w:rsidRPr="000243AC">
        <w:rPr>
          <w:rFonts w:ascii="Arial" w:hAnsi="Arial" w:cs="Arial"/>
          <w:color w:val="FF0000"/>
          <w:sz w:val="22"/>
          <w:szCs w:val="22"/>
          <w:lang w:val="en-US"/>
        </w:rPr>
        <w:t>******************************</w:t>
      </w:r>
    </w:p>
    <w:p w14:paraId="35DC492A" w14:textId="33C93874" w:rsidR="00DF105B" w:rsidRPr="00DF105B" w:rsidRDefault="00DF105B" w:rsidP="00DF105B">
      <w:pPr>
        <w:pStyle w:val="2"/>
        <w:overflowPunct/>
        <w:autoSpaceDE/>
        <w:autoSpaceDN/>
        <w:adjustRightInd/>
        <w:textAlignment w:val="auto"/>
        <w:rPr>
          <w:rFonts w:eastAsia="Malgun Gothic"/>
          <w:sz w:val="28"/>
          <w:lang w:eastAsia="zh-CN"/>
        </w:rPr>
      </w:pPr>
      <w:r w:rsidRPr="00DF105B">
        <w:rPr>
          <w:rFonts w:eastAsia="Malgun Gothic"/>
          <w:sz w:val="28"/>
          <w:lang w:eastAsia="zh-CN"/>
        </w:rPr>
        <w:lastRenderedPageBreak/>
        <w:t>6.X</w:t>
      </w:r>
      <w:r w:rsidRPr="00DF105B">
        <w:rPr>
          <w:rFonts w:eastAsia="Malgun Gothic"/>
          <w:sz w:val="28"/>
          <w:lang w:eastAsia="zh-CN"/>
        </w:rPr>
        <w:tab/>
        <w:t xml:space="preserve">Solution #X: Provision NG-RAN with FEC ratio for DL PDUs </w:t>
      </w:r>
      <w:proofErr w:type="gramStart"/>
      <w:r w:rsidRPr="00DF105B">
        <w:rPr>
          <w:rFonts w:eastAsia="Malgun Gothic"/>
          <w:sz w:val="28"/>
          <w:lang w:eastAsia="zh-CN"/>
        </w:rPr>
        <w:t>discarding</w:t>
      </w:r>
      <w:proofErr w:type="gramEnd"/>
    </w:p>
    <w:p w14:paraId="5EEF8EE5" w14:textId="77777777" w:rsidR="00DF105B" w:rsidRPr="00DF105B" w:rsidRDefault="00DF105B" w:rsidP="00DF105B">
      <w:pPr>
        <w:pStyle w:val="3"/>
        <w:overflowPunct/>
        <w:autoSpaceDE/>
        <w:autoSpaceDN/>
        <w:adjustRightInd/>
        <w:textAlignment w:val="auto"/>
        <w:rPr>
          <w:rFonts w:eastAsia="Malgun Gothic"/>
          <w:sz w:val="24"/>
          <w:lang w:eastAsia="en-GB"/>
        </w:rPr>
      </w:pPr>
      <w:r w:rsidRPr="00DF105B">
        <w:rPr>
          <w:rFonts w:eastAsia="Malgun Gothic"/>
          <w:sz w:val="24"/>
          <w:lang w:eastAsia="en-GB"/>
        </w:rPr>
        <w:t>6.X.1</w:t>
      </w:r>
      <w:r w:rsidRPr="00DF105B">
        <w:rPr>
          <w:rFonts w:eastAsia="Malgun Gothic"/>
          <w:sz w:val="24"/>
          <w:lang w:eastAsia="en-GB"/>
        </w:rPr>
        <w:tab/>
        <w:t>Key Issue Mapping</w:t>
      </w:r>
    </w:p>
    <w:p w14:paraId="2749E1B3" w14:textId="77777777" w:rsidR="00DF105B" w:rsidRDefault="00DF105B" w:rsidP="00DF105B">
      <w:pPr>
        <w:rPr>
          <w:noProof/>
        </w:rPr>
      </w:pPr>
      <w:r>
        <w:rPr>
          <w:noProof/>
        </w:rPr>
        <w:t>This solution targets KI#1, which is listed below:</w:t>
      </w:r>
    </w:p>
    <w:p w14:paraId="58646931" w14:textId="77777777" w:rsidR="00DF105B" w:rsidRDefault="00DF105B" w:rsidP="00DF105B">
      <w:pPr>
        <w:rPr>
          <w:noProof/>
        </w:rPr>
      </w:pPr>
      <w:r>
        <w:rPr>
          <w:noProof/>
        </w:rPr>
        <w:t>This key issue will study PDU set based QoS handling enhancements considering both control plane and user plane perspectives. In particular, this KI will address:</w:t>
      </w:r>
    </w:p>
    <w:p w14:paraId="1F245C7D" w14:textId="77777777" w:rsidR="00DF105B" w:rsidRDefault="00DF105B" w:rsidP="00DF105B">
      <w:pPr>
        <w:rPr>
          <w:noProof/>
        </w:rPr>
      </w:pPr>
      <w:r>
        <w:rPr>
          <w:noProof/>
        </w:rPr>
        <w:t>-</w:t>
      </w:r>
      <w:r>
        <w:rPr>
          <w:noProof/>
        </w:rPr>
        <w:tab/>
        <w:t>whether, what and how PDU Set based handling (e.g. new standardized 5QI, enhancements to Alternative QoS profiles, FEC, etc.) and PDU Set information (including Control Plane and/or User plane information) provided by the AF/AS are enhanced.</w:t>
      </w:r>
    </w:p>
    <w:p w14:paraId="50FCD929" w14:textId="77777777" w:rsidR="00DF105B" w:rsidRDefault="00DF105B" w:rsidP="00DF105B">
      <w:pPr>
        <w:rPr>
          <w:noProof/>
        </w:rPr>
      </w:pPr>
      <w:r>
        <w:rPr>
          <w:noProof/>
        </w:rPr>
        <w:t>NOTE: This will require close coordination with SA4 and RAN WGs</w:t>
      </w:r>
    </w:p>
    <w:p w14:paraId="0F23EB1D" w14:textId="77777777" w:rsidR="00DF105B" w:rsidRPr="00DF105B" w:rsidRDefault="00DF105B" w:rsidP="00DF105B">
      <w:pPr>
        <w:pStyle w:val="3"/>
        <w:overflowPunct/>
        <w:autoSpaceDE/>
        <w:autoSpaceDN/>
        <w:adjustRightInd/>
        <w:textAlignment w:val="auto"/>
        <w:rPr>
          <w:rFonts w:eastAsia="Malgun Gothic"/>
          <w:sz w:val="24"/>
          <w:lang w:eastAsia="en-GB"/>
        </w:rPr>
      </w:pPr>
      <w:r w:rsidRPr="00DF105B">
        <w:rPr>
          <w:rFonts w:eastAsia="Malgun Gothic"/>
          <w:sz w:val="24"/>
          <w:lang w:eastAsia="en-GB"/>
        </w:rPr>
        <w:t>6.X.2</w:t>
      </w:r>
      <w:r w:rsidRPr="00DF105B">
        <w:rPr>
          <w:rFonts w:eastAsia="Malgun Gothic"/>
          <w:sz w:val="24"/>
          <w:lang w:eastAsia="en-GB"/>
        </w:rPr>
        <w:tab/>
        <w:t>Description</w:t>
      </w:r>
    </w:p>
    <w:p w14:paraId="054C68D7" w14:textId="41F20861" w:rsidR="00E50C5B" w:rsidRDefault="00E50C5B" w:rsidP="00DF105B">
      <w:pPr>
        <w:rPr>
          <w:noProof/>
          <w:lang w:eastAsia="zh-CN"/>
        </w:rPr>
      </w:pPr>
      <w:r>
        <w:rPr>
          <w:rFonts w:hint="eastAsia"/>
          <w:noProof/>
          <w:lang w:eastAsia="zh-CN"/>
        </w:rPr>
        <w:t>T</w:t>
      </w:r>
      <w:r>
        <w:rPr>
          <w:noProof/>
          <w:lang w:eastAsia="zh-CN"/>
        </w:rPr>
        <w:t xml:space="preserve">wo solutions are proposed here, one is CP </w:t>
      </w:r>
      <w:r w:rsidR="00B20CC8">
        <w:rPr>
          <w:noProof/>
          <w:lang w:eastAsia="zh-CN"/>
        </w:rPr>
        <w:t>s</w:t>
      </w:r>
      <w:r>
        <w:rPr>
          <w:noProof/>
          <w:lang w:eastAsia="zh-CN"/>
        </w:rPr>
        <w:t xml:space="preserve">olution and the other is UP solution. </w:t>
      </w:r>
    </w:p>
    <w:p w14:paraId="6FFF7C9E" w14:textId="1964C52E" w:rsidR="00DF105B" w:rsidRDefault="00DF105B" w:rsidP="00DF105B">
      <w:pPr>
        <w:rPr>
          <w:noProof/>
        </w:rPr>
      </w:pPr>
      <w:r>
        <w:rPr>
          <w:noProof/>
        </w:rPr>
        <w:t xml:space="preserve">The </w:t>
      </w:r>
      <w:r w:rsidR="000E1629">
        <w:rPr>
          <w:noProof/>
        </w:rPr>
        <w:t>control</w:t>
      </w:r>
      <w:r>
        <w:rPr>
          <w:noProof/>
        </w:rPr>
        <w:t xml:space="preserve"> </w:t>
      </w:r>
      <w:r w:rsidR="00C01B38">
        <w:rPr>
          <w:noProof/>
        </w:rPr>
        <w:t xml:space="preserve">palne </w:t>
      </w:r>
      <w:r>
        <w:rPr>
          <w:noProof/>
        </w:rPr>
        <w:t>solution is based on the following principles:</w:t>
      </w:r>
    </w:p>
    <w:p w14:paraId="375CA55F" w14:textId="34F0CF09" w:rsidR="00DF105B" w:rsidRPr="00B7326F" w:rsidRDefault="00DF105B">
      <w:pPr>
        <w:pStyle w:val="af3"/>
        <w:numPr>
          <w:ilvl w:val="0"/>
          <w:numId w:val="4"/>
        </w:numPr>
        <w:rPr>
          <w:rFonts w:ascii="Times New Roman" w:hAnsi="Times New Roman" w:cs="Times New Roman"/>
          <w:noProof/>
          <w:sz w:val="20"/>
          <w:szCs w:val="20"/>
        </w:rPr>
      </w:pPr>
      <w:r w:rsidRPr="00B7326F">
        <w:rPr>
          <w:rFonts w:ascii="Times New Roman" w:hAnsi="Times New Roman" w:cs="Times New Roman"/>
          <w:noProof/>
          <w:sz w:val="20"/>
          <w:szCs w:val="20"/>
        </w:rPr>
        <w:t xml:space="preserve">The SMF obtains the mapping list of PSI value and FEC ratio either from the PCC rules received from the PCF, or preconfigured based on local configuration. The mapping relationship of PSI value and FEC ratio can either be 1) different PSI values with the same FEC ratio X% (PSI value #1, #2, #3, …, #N &gt;&gt; FEC ratio X%) or 2) PSI values with different FEC ratios (PSI value #1&gt;&gt;FEC ratio X%, PSI value #2&gt;&gt;FEC ratio Y%, PSI value #3&gt;&gt;FEC ratio Z%, etc. </w:t>
      </w:r>
    </w:p>
    <w:p w14:paraId="7840FD9B" w14:textId="4229F286" w:rsidR="00DF105B" w:rsidRPr="00B7326F" w:rsidRDefault="00DF105B">
      <w:pPr>
        <w:pStyle w:val="af3"/>
        <w:numPr>
          <w:ilvl w:val="0"/>
          <w:numId w:val="4"/>
        </w:numPr>
        <w:rPr>
          <w:rFonts w:ascii="Times New Roman" w:hAnsi="Times New Roman" w:cs="Times New Roman"/>
          <w:noProof/>
          <w:sz w:val="20"/>
          <w:szCs w:val="20"/>
        </w:rPr>
      </w:pPr>
      <w:r w:rsidRPr="00B7326F">
        <w:rPr>
          <w:rFonts w:ascii="Times New Roman" w:hAnsi="Times New Roman" w:cs="Times New Roman"/>
          <w:noProof/>
          <w:sz w:val="20"/>
          <w:szCs w:val="20"/>
        </w:rPr>
        <w:t xml:space="preserve">SMF sends the mapping list of PSI value and FEC ratio to the </w:t>
      </w:r>
      <w:r w:rsidR="00081DD5" w:rsidRPr="00B7326F">
        <w:rPr>
          <w:rFonts w:ascii="Times New Roman" w:hAnsi="Times New Roman" w:cs="Times New Roman"/>
          <w:noProof/>
          <w:sz w:val="20"/>
          <w:szCs w:val="20"/>
        </w:rPr>
        <w:t>NG-</w:t>
      </w:r>
      <w:r w:rsidRPr="00B7326F">
        <w:rPr>
          <w:rFonts w:ascii="Times New Roman" w:hAnsi="Times New Roman" w:cs="Times New Roman"/>
          <w:noProof/>
          <w:sz w:val="20"/>
          <w:szCs w:val="20"/>
        </w:rPr>
        <w:t xml:space="preserve">RAN via AMF, together with QoS profile and QFI. </w:t>
      </w:r>
    </w:p>
    <w:p w14:paraId="704E2A2D" w14:textId="13DB6637" w:rsidR="00DF105B" w:rsidRPr="00B7326F" w:rsidRDefault="00DF105B">
      <w:pPr>
        <w:pStyle w:val="af3"/>
        <w:numPr>
          <w:ilvl w:val="0"/>
          <w:numId w:val="4"/>
        </w:numPr>
        <w:rPr>
          <w:rFonts w:ascii="Times New Roman" w:hAnsi="Times New Roman" w:cs="Times New Roman"/>
          <w:noProof/>
          <w:sz w:val="20"/>
          <w:szCs w:val="20"/>
        </w:rPr>
      </w:pPr>
      <w:r w:rsidRPr="00B7326F">
        <w:rPr>
          <w:rFonts w:ascii="Times New Roman" w:hAnsi="Times New Roman" w:cs="Times New Roman"/>
          <w:noProof/>
          <w:sz w:val="20"/>
          <w:szCs w:val="20"/>
        </w:rPr>
        <w:t xml:space="preserve">NG-RAN checks the GTP-U header of the received DL packets from N3 interface and obtains the PSI value from the PDU set information. Based on the PSI value, NG-RAN determines the associated FEC ratio from the mapping list. It is assumed that, the situation that FEC ratio is provided to certain PSI value implicitly means that the FEC operation has been enabled by the APP server for this PDU set. </w:t>
      </w:r>
    </w:p>
    <w:p w14:paraId="01B4FEC1" w14:textId="7CB53C82" w:rsidR="00DF105B" w:rsidRPr="00B7326F" w:rsidRDefault="00DF105B">
      <w:pPr>
        <w:pStyle w:val="af3"/>
        <w:numPr>
          <w:ilvl w:val="0"/>
          <w:numId w:val="4"/>
        </w:numPr>
        <w:rPr>
          <w:rFonts w:ascii="Times New Roman" w:hAnsi="Times New Roman" w:cs="Times New Roman"/>
          <w:noProof/>
          <w:sz w:val="20"/>
          <w:szCs w:val="20"/>
        </w:rPr>
      </w:pPr>
      <w:r w:rsidRPr="00B7326F">
        <w:rPr>
          <w:rFonts w:ascii="Times New Roman" w:hAnsi="Times New Roman" w:cs="Times New Roman"/>
          <w:noProof/>
          <w:sz w:val="20"/>
          <w:szCs w:val="20"/>
        </w:rPr>
        <w:t xml:space="preserve">NG-RAN may perform the DL PDUs discarding within PDU set based on the transmission progress of the DL packets to UE and the FEC ratio. </w:t>
      </w:r>
    </w:p>
    <w:p w14:paraId="63A5472C" w14:textId="77777777" w:rsidR="00C17138" w:rsidRDefault="00C17138" w:rsidP="00DF105B">
      <w:pPr>
        <w:rPr>
          <w:noProof/>
          <w:lang w:eastAsia="zh-CN"/>
        </w:rPr>
      </w:pPr>
    </w:p>
    <w:p w14:paraId="21F2014B" w14:textId="3243872B" w:rsidR="00C01B38" w:rsidRDefault="00C01B38" w:rsidP="00DF105B">
      <w:pPr>
        <w:rPr>
          <w:noProof/>
          <w:lang w:eastAsia="zh-CN"/>
        </w:rPr>
      </w:pPr>
      <w:r>
        <w:rPr>
          <w:rFonts w:hint="eastAsia"/>
          <w:noProof/>
          <w:lang w:eastAsia="zh-CN"/>
        </w:rPr>
        <w:t>T</w:t>
      </w:r>
      <w:r>
        <w:rPr>
          <w:noProof/>
          <w:lang w:eastAsia="zh-CN"/>
        </w:rPr>
        <w:t>he user plane solution is based on the following principles:</w:t>
      </w:r>
    </w:p>
    <w:p w14:paraId="69E18E65" w14:textId="7DBA3E10" w:rsidR="00C01B38" w:rsidRDefault="00B7326F">
      <w:pPr>
        <w:pStyle w:val="af3"/>
        <w:numPr>
          <w:ilvl w:val="0"/>
          <w:numId w:val="5"/>
        </w:numPr>
        <w:rPr>
          <w:rFonts w:ascii="Times New Roman" w:hAnsi="Times New Roman" w:cs="Times New Roman"/>
          <w:noProof/>
          <w:sz w:val="20"/>
          <w:szCs w:val="20"/>
          <w:lang w:eastAsia="zh-CN"/>
        </w:rPr>
      </w:pPr>
      <w:r w:rsidRPr="00C17138">
        <w:rPr>
          <w:rFonts w:ascii="Times New Roman" w:hAnsi="Times New Roman" w:cs="Times New Roman"/>
          <w:noProof/>
          <w:sz w:val="20"/>
          <w:szCs w:val="20"/>
          <w:lang w:eastAsia="zh-CN"/>
        </w:rPr>
        <w:t xml:space="preserve">FEC ratio can be provided to the NG-RAN via the user plane and it is more </w:t>
      </w:r>
      <w:r w:rsidR="005C36B9">
        <w:rPr>
          <w:rFonts w:ascii="Times New Roman" w:hAnsi="Times New Roman" w:cs="Times New Roman"/>
          <w:noProof/>
          <w:sz w:val="20"/>
          <w:szCs w:val="20"/>
          <w:lang w:eastAsia="zh-CN"/>
        </w:rPr>
        <w:t>flexible</w:t>
      </w:r>
      <w:r w:rsidR="00C12B92">
        <w:rPr>
          <w:rFonts w:ascii="Times New Roman" w:hAnsi="Times New Roman" w:cs="Times New Roman"/>
          <w:noProof/>
          <w:sz w:val="20"/>
          <w:szCs w:val="20"/>
          <w:lang w:eastAsia="zh-CN"/>
        </w:rPr>
        <w:t xml:space="preserve"> and dynamic</w:t>
      </w:r>
      <w:r w:rsidR="005C36B9">
        <w:rPr>
          <w:rFonts w:ascii="Times New Roman" w:hAnsi="Times New Roman" w:cs="Times New Roman"/>
          <w:noProof/>
          <w:sz w:val="20"/>
          <w:szCs w:val="20"/>
          <w:lang w:eastAsia="zh-CN"/>
        </w:rPr>
        <w:t xml:space="preserve">. </w:t>
      </w:r>
    </w:p>
    <w:p w14:paraId="69E5C702" w14:textId="37CB5F7E" w:rsidR="005C36B9" w:rsidRPr="00420652" w:rsidRDefault="005C36B9">
      <w:pPr>
        <w:pStyle w:val="af3"/>
        <w:numPr>
          <w:ilvl w:val="0"/>
          <w:numId w:val="5"/>
        </w:numPr>
        <w:rPr>
          <w:rFonts w:ascii="Times New Roman" w:hAnsi="Times New Roman" w:cs="Times New Roman"/>
          <w:noProof/>
          <w:sz w:val="20"/>
          <w:szCs w:val="20"/>
          <w:lang w:eastAsia="zh-CN"/>
        </w:rPr>
      </w:pPr>
      <w:r>
        <w:rPr>
          <w:rFonts w:ascii="Times New Roman" w:eastAsiaTheme="minorEastAsia" w:hAnsi="Times New Roman" w:cs="Times New Roman" w:hint="eastAsia"/>
          <w:noProof/>
          <w:sz w:val="20"/>
          <w:szCs w:val="20"/>
          <w:lang w:eastAsia="zh-CN"/>
        </w:rPr>
        <w:t>T</w:t>
      </w:r>
      <w:r>
        <w:rPr>
          <w:rFonts w:ascii="Times New Roman" w:eastAsiaTheme="minorEastAsia" w:hAnsi="Times New Roman" w:cs="Times New Roman"/>
          <w:noProof/>
          <w:sz w:val="20"/>
          <w:szCs w:val="20"/>
          <w:lang w:eastAsia="zh-CN"/>
        </w:rPr>
        <w:t xml:space="preserve">he Application server can include the FEC related information, e.g., the FEC ratio and the associated PDU set(s) in the RTP header extension and sends it to the UPF via N6 interface in the DL package. </w:t>
      </w:r>
    </w:p>
    <w:p w14:paraId="101B2DAF" w14:textId="0DEE3A8C" w:rsidR="00420652" w:rsidRPr="005273F7" w:rsidRDefault="00420652">
      <w:pPr>
        <w:pStyle w:val="af3"/>
        <w:numPr>
          <w:ilvl w:val="0"/>
          <w:numId w:val="5"/>
        </w:numPr>
        <w:rPr>
          <w:rFonts w:ascii="Times New Roman" w:hAnsi="Times New Roman" w:cs="Times New Roman"/>
          <w:noProof/>
          <w:sz w:val="20"/>
          <w:szCs w:val="20"/>
          <w:lang w:eastAsia="zh-CN"/>
        </w:rPr>
      </w:pPr>
      <w:r>
        <w:rPr>
          <w:rFonts w:ascii="Times New Roman" w:eastAsiaTheme="minorEastAsia" w:hAnsi="Times New Roman" w:cs="Times New Roman"/>
          <w:noProof/>
          <w:sz w:val="20"/>
          <w:szCs w:val="20"/>
          <w:lang w:eastAsia="zh-CN"/>
        </w:rPr>
        <w:t xml:space="preserve">Based on the protocol description and indication for marking the FEC related information received from the SMF, UPF will check and mark the FEC related information in the GTP-U header of the DL package and sends it to NG-RAN. NG-RAN can obtain the FEC ratio and determine the corresponding PDU discarding. </w:t>
      </w:r>
    </w:p>
    <w:p w14:paraId="0748D039" w14:textId="77777777" w:rsidR="005273F7" w:rsidRPr="00C17138" w:rsidRDefault="005273F7" w:rsidP="005273F7">
      <w:pPr>
        <w:pStyle w:val="af3"/>
        <w:ind w:left="440"/>
        <w:rPr>
          <w:rFonts w:ascii="Times New Roman" w:hAnsi="Times New Roman" w:cs="Times New Roman"/>
          <w:noProof/>
          <w:sz w:val="20"/>
          <w:szCs w:val="20"/>
          <w:lang w:eastAsia="zh-CN"/>
        </w:rPr>
      </w:pPr>
    </w:p>
    <w:p w14:paraId="179DF613" w14:textId="1D4FE28D" w:rsidR="00DF105B" w:rsidRDefault="009D52D7" w:rsidP="00D759E6">
      <w:pPr>
        <w:pStyle w:val="4"/>
        <w:rPr>
          <w:noProof/>
          <w:lang w:eastAsia="zh-CN"/>
        </w:rPr>
      </w:pPr>
      <w:r>
        <w:rPr>
          <w:rFonts w:hint="eastAsia"/>
          <w:noProof/>
          <w:lang w:eastAsia="zh-CN"/>
        </w:rPr>
        <w:t>6</w:t>
      </w:r>
      <w:r>
        <w:rPr>
          <w:noProof/>
          <w:lang w:eastAsia="zh-CN"/>
        </w:rPr>
        <w:t xml:space="preserve">.X.2.1 Solution 1: </w:t>
      </w:r>
      <w:r w:rsidR="00164CAF">
        <w:rPr>
          <w:noProof/>
          <w:lang w:eastAsia="zh-CN"/>
        </w:rPr>
        <w:t xml:space="preserve">Providing PSI-FEC mapping list to the NG-RAN via </w:t>
      </w:r>
      <w:r w:rsidR="005B2A58">
        <w:rPr>
          <w:noProof/>
          <w:lang w:eastAsia="zh-CN"/>
        </w:rPr>
        <w:t>c</w:t>
      </w:r>
      <w:r>
        <w:rPr>
          <w:noProof/>
          <w:lang w:eastAsia="zh-CN"/>
        </w:rPr>
        <w:t>ontrol plane</w:t>
      </w:r>
    </w:p>
    <w:p w14:paraId="21F60715" w14:textId="2652169E" w:rsidR="00DF105B" w:rsidRPr="00DF105B" w:rsidRDefault="00DF105B" w:rsidP="00D759E6">
      <w:pPr>
        <w:pStyle w:val="5"/>
        <w:rPr>
          <w:lang w:eastAsia="en-GB"/>
        </w:rPr>
      </w:pPr>
      <w:r w:rsidRPr="00DF105B">
        <w:rPr>
          <w:lang w:eastAsia="en-GB"/>
        </w:rPr>
        <w:t>6.X.</w:t>
      </w:r>
      <w:r w:rsidR="00D759E6">
        <w:rPr>
          <w:lang w:eastAsia="en-GB"/>
        </w:rPr>
        <w:t>2.1.1</w:t>
      </w:r>
      <w:r w:rsidRPr="00DF105B">
        <w:rPr>
          <w:lang w:eastAsia="en-GB"/>
        </w:rPr>
        <w:tab/>
        <w:t>Procedures</w:t>
      </w:r>
    </w:p>
    <w:p w14:paraId="767A6261" w14:textId="370E702C" w:rsidR="00DF105B" w:rsidRDefault="00DF105B" w:rsidP="00DF105B">
      <w:pPr>
        <w:rPr>
          <w:noProof/>
        </w:rPr>
      </w:pPr>
      <w:r>
        <w:rPr>
          <w:noProof/>
        </w:rPr>
        <w:t>The Figure 6.X.</w:t>
      </w:r>
      <w:r w:rsidR="0060663E">
        <w:rPr>
          <w:noProof/>
        </w:rPr>
        <w:t>2</w:t>
      </w:r>
      <w:r>
        <w:rPr>
          <w:noProof/>
        </w:rPr>
        <w:t>-1 shows the procedure for provisioning NG-RAN with mapping of PSI value and FEC ratio for DL PDUs discarding</w:t>
      </w:r>
      <w:r w:rsidR="00DE3875">
        <w:rPr>
          <w:noProof/>
        </w:rPr>
        <w:t xml:space="preserve"> </w:t>
      </w:r>
      <w:r w:rsidR="00DE3875">
        <w:rPr>
          <w:rFonts w:hint="eastAsia"/>
          <w:noProof/>
          <w:lang w:eastAsia="zh-CN"/>
        </w:rPr>
        <w:t>via</w:t>
      </w:r>
      <w:r w:rsidR="00DE3875">
        <w:rPr>
          <w:noProof/>
        </w:rPr>
        <w:t xml:space="preserve"> control plane</w:t>
      </w:r>
      <w:r>
        <w:rPr>
          <w:noProof/>
        </w:rPr>
        <w:t>.</w:t>
      </w:r>
    </w:p>
    <w:p w14:paraId="501D1474" w14:textId="668A39D7" w:rsidR="00DF105B" w:rsidRDefault="00FA6FA6" w:rsidP="00FA6FA6">
      <w:pPr>
        <w:jc w:val="center"/>
        <w:rPr>
          <w:noProof/>
        </w:rPr>
      </w:pPr>
      <w:r>
        <w:object w:dxaOrig="19601" w:dyaOrig="11621" w14:anchorId="7780E1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284.9pt" o:ole="">
            <v:imagedata r:id="rId8" o:title=""/>
          </v:shape>
          <o:OLEObject Type="Embed" ProgID="Visio.Drawing.15" ShapeID="_x0000_i1025" DrawAspect="Content" ObjectID="_1766575197" r:id="rId9"/>
        </w:object>
      </w:r>
    </w:p>
    <w:p w14:paraId="06A691AB" w14:textId="018220EB" w:rsidR="00DF105B" w:rsidRDefault="00DF105B" w:rsidP="00304582">
      <w:pPr>
        <w:jc w:val="center"/>
        <w:rPr>
          <w:noProof/>
        </w:rPr>
      </w:pPr>
      <w:r>
        <w:rPr>
          <w:noProof/>
        </w:rPr>
        <w:t>Figure 6.X.</w:t>
      </w:r>
      <w:r w:rsidR="0060663E">
        <w:rPr>
          <w:noProof/>
        </w:rPr>
        <w:t xml:space="preserve">2 </w:t>
      </w:r>
      <w:r>
        <w:rPr>
          <w:noProof/>
        </w:rPr>
        <w:t>-1: Procedures for provisioning NG-RAN with mapping of PSI value and FEC ratio for DL PDUs discarding.</w:t>
      </w:r>
    </w:p>
    <w:p w14:paraId="3F2EF356" w14:textId="1ECA72B8" w:rsidR="00DF105B" w:rsidRDefault="00DF105B" w:rsidP="00DF105B">
      <w:pPr>
        <w:rPr>
          <w:noProof/>
        </w:rPr>
      </w:pPr>
      <w:r>
        <w:rPr>
          <w:noProof/>
        </w:rPr>
        <w:t>The steps of Figure 6.X.</w:t>
      </w:r>
      <w:r w:rsidR="00524C1A">
        <w:rPr>
          <w:noProof/>
        </w:rPr>
        <w:t>2</w:t>
      </w:r>
      <w:r>
        <w:rPr>
          <w:noProof/>
        </w:rPr>
        <w:t>-1 are described as follows:</w:t>
      </w:r>
    </w:p>
    <w:p w14:paraId="0739F626" w14:textId="77777777" w:rsidR="00DF105B" w:rsidRDefault="00DF105B" w:rsidP="00DF105B">
      <w:pPr>
        <w:rPr>
          <w:noProof/>
        </w:rPr>
      </w:pPr>
      <w:r>
        <w:rPr>
          <w:noProof/>
        </w:rPr>
        <w:t xml:space="preserve">1. The AF sends the mapping list of PSI value and FEC ratio to the NEF using Nnef_AFsessionWithQoS_Create request message (UE address, AF Identifier, Flow description information or External Application Identifier, QoS Reference or individual QoS parameters, Alternative Service Requirements, DNN, S-NSSAI). </w:t>
      </w:r>
    </w:p>
    <w:p w14:paraId="55A4C35B" w14:textId="77777777" w:rsidR="00DF105B" w:rsidRDefault="00DF105B" w:rsidP="00DF105B">
      <w:pPr>
        <w:rPr>
          <w:noProof/>
        </w:rPr>
      </w:pPr>
      <w:r>
        <w:rPr>
          <w:noProof/>
        </w:rPr>
        <w:t xml:space="preserve">2. The NEF authorizes the AF request that contains a single UE address and may apply policies to control the overall amount of QoS authorized for the AF. </w:t>
      </w:r>
    </w:p>
    <w:p w14:paraId="2CE752B3" w14:textId="312938E1" w:rsidR="00DF105B" w:rsidRDefault="00DF105B" w:rsidP="00DF105B">
      <w:pPr>
        <w:rPr>
          <w:noProof/>
        </w:rPr>
      </w:pPr>
      <w:r>
        <w:rPr>
          <w:noProof/>
        </w:rPr>
        <w:t xml:space="preserve">3. The NEF forwards received parameters to the PCF in the Npcf_PolicyAuthorization_Create request, including the mapping list of PSI value and FEC ratio. If the AF is considered to be trusted by the operator, the AF uses the Npcf_PolicyAuthorization_Create request message to interact directly with PCF to request reserving resources for an AF session and providing the mapping list of PSI value and FEC ratio. </w:t>
      </w:r>
      <w:r w:rsidR="005B4881">
        <w:rPr>
          <w:noProof/>
        </w:rPr>
        <w:t>Alternatively, PCF can obatin the information based on its local policies</w:t>
      </w:r>
      <w:r w:rsidR="00361BA8">
        <w:rPr>
          <w:noProof/>
        </w:rPr>
        <w:t>/configurations</w:t>
      </w:r>
      <w:r w:rsidR="005B4881">
        <w:rPr>
          <w:noProof/>
        </w:rPr>
        <w:t xml:space="preserve">. </w:t>
      </w:r>
    </w:p>
    <w:p w14:paraId="415C724C" w14:textId="6ED771DE" w:rsidR="00DF105B" w:rsidRDefault="00DF105B" w:rsidP="00DF105B">
      <w:pPr>
        <w:rPr>
          <w:noProof/>
        </w:rPr>
      </w:pPr>
      <w:r>
        <w:rPr>
          <w:noProof/>
        </w:rPr>
        <w:t>4a. The PCF generates the PCC rules that includes the mapping list of PSI value and FEC ratio</w:t>
      </w:r>
      <w:r w:rsidR="00ED39A3">
        <w:rPr>
          <w:noProof/>
        </w:rPr>
        <w:t>,</w:t>
      </w:r>
      <w:r>
        <w:rPr>
          <w:noProof/>
        </w:rPr>
        <w:t xml:space="preserve"> and sends it to the SMF.    </w:t>
      </w:r>
    </w:p>
    <w:p w14:paraId="12999C36" w14:textId="77777777" w:rsidR="00DF105B" w:rsidRDefault="00DF105B" w:rsidP="00DF105B">
      <w:pPr>
        <w:rPr>
          <w:noProof/>
        </w:rPr>
      </w:pPr>
      <w:r>
        <w:rPr>
          <w:noProof/>
        </w:rPr>
        <w:t xml:space="preserve">4b. Alternatively, the SMF obtains the mapping list of PSI value and FEC ratio based on local configuration without receiving from PCF. </w:t>
      </w:r>
    </w:p>
    <w:p w14:paraId="2A0A8BDA" w14:textId="0EF39EC4" w:rsidR="00DF105B" w:rsidRDefault="00DF105B" w:rsidP="00DF105B">
      <w:pPr>
        <w:rPr>
          <w:noProof/>
        </w:rPr>
      </w:pPr>
      <w:r>
        <w:rPr>
          <w:noProof/>
        </w:rPr>
        <w:t>5. The SMF sends the mapping list of PSI value and FEC ratio to the NG-RAN, together with QFI</w:t>
      </w:r>
      <w:r w:rsidR="00A41071">
        <w:rPr>
          <w:noProof/>
        </w:rPr>
        <w:t xml:space="preserve"> and QoS profile</w:t>
      </w:r>
      <w:r>
        <w:rPr>
          <w:noProof/>
        </w:rPr>
        <w:t xml:space="preserve">. </w:t>
      </w:r>
    </w:p>
    <w:p w14:paraId="71A3E191" w14:textId="02A63DE4" w:rsidR="00DF105B" w:rsidRDefault="00DF105B" w:rsidP="00DF105B">
      <w:pPr>
        <w:rPr>
          <w:noProof/>
        </w:rPr>
      </w:pPr>
      <w:r>
        <w:rPr>
          <w:noProof/>
        </w:rPr>
        <w:t xml:space="preserve">6. For downlink direction, NG-RAN checks the GTP-U header of the received DL package from UPF to obtain the PSI. NG-RAN checks the received mapping list to determine the corresponding FEC ratio. If there is, then NG-RAN may perform PDUs discarding based on the FEC ratio and DL transmission progress. </w:t>
      </w:r>
    </w:p>
    <w:p w14:paraId="43B943A7" w14:textId="35652B85" w:rsidR="00D759E6" w:rsidRDefault="00D759E6" w:rsidP="00DF105B">
      <w:pPr>
        <w:rPr>
          <w:rFonts w:eastAsia="Yu Mincho"/>
          <w:noProof/>
        </w:rPr>
      </w:pPr>
    </w:p>
    <w:p w14:paraId="0443ED71" w14:textId="1AC934AE" w:rsidR="00D759E6" w:rsidRDefault="00D759E6" w:rsidP="00D759E6">
      <w:pPr>
        <w:pStyle w:val="4"/>
        <w:rPr>
          <w:noProof/>
          <w:lang w:eastAsia="zh-CN"/>
        </w:rPr>
      </w:pPr>
      <w:r>
        <w:rPr>
          <w:rFonts w:hint="eastAsia"/>
          <w:noProof/>
          <w:lang w:eastAsia="zh-CN"/>
        </w:rPr>
        <w:lastRenderedPageBreak/>
        <w:t>6</w:t>
      </w:r>
      <w:r>
        <w:rPr>
          <w:noProof/>
          <w:lang w:eastAsia="zh-CN"/>
        </w:rPr>
        <w:t xml:space="preserve">.X.2.2 Solution </w:t>
      </w:r>
      <w:r w:rsidR="003B26AB">
        <w:rPr>
          <w:noProof/>
          <w:lang w:eastAsia="zh-CN"/>
        </w:rPr>
        <w:t>2</w:t>
      </w:r>
      <w:r>
        <w:rPr>
          <w:noProof/>
          <w:lang w:eastAsia="zh-CN"/>
        </w:rPr>
        <w:t xml:space="preserve">: </w:t>
      </w:r>
      <w:r w:rsidR="00520AFE">
        <w:rPr>
          <w:noProof/>
          <w:lang w:eastAsia="zh-CN"/>
        </w:rPr>
        <w:t xml:space="preserve">Providing FEC related information to the NG-RAN via </w:t>
      </w:r>
      <w:r w:rsidR="005B2A58">
        <w:rPr>
          <w:noProof/>
          <w:lang w:eastAsia="zh-CN"/>
        </w:rPr>
        <w:t>u</w:t>
      </w:r>
      <w:r>
        <w:rPr>
          <w:noProof/>
          <w:lang w:eastAsia="zh-CN"/>
        </w:rPr>
        <w:t xml:space="preserve">ser plane </w:t>
      </w:r>
    </w:p>
    <w:p w14:paraId="05435C98" w14:textId="7792C055" w:rsidR="00D759E6" w:rsidRDefault="00F327C8" w:rsidP="00F327C8">
      <w:pPr>
        <w:pStyle w:val="5"/>
        <w:rPr>
          <w:noProof/>
          <w:lang w:eastAsia="zh-CN"/>
        </w:rPr>
      </w:pPr>
      <w:r>
        <w:rPr>
          <w:rFonts w:hint="eastAsia"/>
          <w:noProof/>
          <w:lang w:eastAsia="zh-CN"/>
        </w:rPr>
        <w:t>6</w:t>
      </w:r>
      <w:r>
        <w:rPr>
          <w:noProof/>
          <w:lang w:eastAsia="zh-CN"/>
        </w:rPr>
        <w:t>.X.2.2.1 Procedures</w:t>
      </w:r>
    </w:p>
    <w:p w14:paraId="53E98519" w14:textId="720D63A8" w:rsidR="00351223" w:rsidRDefault="00AB506C" w:rsidP="00AB506C">
      <w:pPr>
        <w:jc w:val="center"/>
      </w:pPr>
      <w:r>
        <w:object w:dxaOrig="22891" w:dyaOrig="10831" w14:anchorId="48C0AEC6">
          <v:shape id="_x0000_i1026" type="#_x0000_t75" style="width:481.9pt;height:227.95pt" o:ole="">
            <v:imagedata r:id="rId10" o:title=""/>
          </v:shape>
          <o:OLEObject Type="Embed" ProgID="Visio.Drawing.15" ShapeID="_x0000_i1026" DrawAspect="Content" ObjectID="_1766575198" r:id="rId11"/>
        </w:object>
      </w:r>
    </w:p>
    <w:p w14:paraId="718931DE" w14:textId="08C27B8C" w:rsidR="00524C1A" w:rsidRDefault="00524C1A" w:rsidP="00524C1A">
      <w:pPr>
        <w:jc w:val="center"/>
        <w:rPr>
          <w:noProof/>
        </w:rPr>
      </w:pPr>
      <w:r>
        <w:rPr>
          <w:noProof/>
        </w:rPr>
        <w:t>Figure 6.X.2</w:t>
      </w:r>
      <w:r w:rsidR="00662B82">
        <w:rPr>
          <w:noProof/>
        </w:rPr>
        <w:t>-</w:t>
      </w:r>
      <w:r>
        <w:rPr>
          <w:noProof/>
        </w:rPr>
        <w:t>2: Procedures for provisioning NG-RAN with FEC related information from UPF .</w:t>
      </w:r>
    </w:p>
    <w:p w14:paraId="32CAC76B" w14:textId="484D7537" w:rsidR="000B0AE9" w:rsidRDefault="000B0AE9" w:rsidP="000B0AE9">
      <w:pPr>
        <w:rPr>
          <w:noProof/>
        </w:rPr>
      </w:pPr>
      <w:r>
        <w:rPr>
          <w:noProof/>
        </w:rPr>
        <w:t xml:space="preserve">The Figure 6.X.2-2 shows the procedure for provisioning NG-RAN with FEC ratio for DL PDUs discarding </w:t>
      </w:r>
      <w:r>
        <w:rPr>
          <w:rFonts w:hint="eastAsia"/>
          <w:noProof/>
          <w:lang w:eastAsia="zh-CN"/>
        </w:rPr>
        <w:t>via</w:t>
      </w:r>
      <w:r>
        <w:rPr>
          <w:noProof/>
        </w:rPr>
        <w:t xml:space="preserve"> user plane.</w:t>
      </w:r>
    </w:p>
    <w:p w14:paraId="5E969658" w14:textId="22587080" w:rsidR="009C34C9" w:rsidRDefault="009C34C9" w:rsidP="000B0AE9">
      <w:pPr>
        <w:rPr>
          <w:noProof/>
          <w:lang w:eastAsia="zh-CN"/>
        </w:rPr>
      </w:pPr>
      <w:r>
        <w:rPr>
          <w:noProof/>
          <w:lang w:eastAsia="zh-CN"/>
        </w:rPr>
        <w:t>It is assumed that the FEC related information is placed in the RTP header extension</w:t>
      </w:r>
      <w:r w:rsidR="00877AB7">
        <w:rPr>
          <w:noProof/>
          <w:lang w:eastAsia="zh-CN"/>
        </w:rPr>
        <w:t xml:space="preserve"> by the </w:t>
      </w:r>
      <w:r w:rsidR="004D596C">
        <w:rPr>
          <w:noProof/>
          <w:lang w:eastAsia="zh-CN"/>
        </w:rPr>
        <w:t>Application server</w:t>
      </w:r>
      <w:r>
        <w:rPr>
          <w:noProof/>
          <w:lang w:eastAsia="zh-CN"/>
        </w:rPr>
        <w:t xml:space="preserve">. </w:t>
      </w:r>
      <w:r w:rsidR="00694CF7">
        <w:rPr>
          <w:noProof/>
          <w:lang w:eastAsia="zh-CN"/>
        </w:rPr>
        <w:t xml:space="preserve">Here, the FEC related information can be </w:t>
      </w:r>
      <w:r w:rsidR="004D596C">
        <w:rPr>
          <w:noProof/>
          <w:lang w:eastAsia="zh-CN"/>
        </w:rPr>
        <w:t xml:space="preserve">formed </w:t>
      </w:r>
      <w:r w:rsidR="00694CF7">
        <w:rPr>
          <w:noProof/>
          <w:lang w:eastAsia="zh-CN"/>
        </w:rPr>
        <w:t>in two different ways:</w:t>
      </w:r>
    </w:p>
    <w:p w14:paraId="30DA9FD4" w14:textId="047CA2A6" w:rsidR="00694CF7" w:rsidRPr="00694CF7" w:rsidRDefault="00694CF7">
      <w:pPr>
        <w:pStyle w:val="af3"/>
        <w:numPr>
          <w:ilvl w:val="0"/>
          <w:numId w:val="2"/>
        </w:numPr>
        <w:rPr>
          <w:rFonts w:ascii="Times New Roman" w:hAnsi="Times New Roman" w:cs="Times New Roman"/>
          <w:noProof/>
          <w:sz w:val="20"/>
          <w:szCs w:val="20"/>
          <w:lang w:eastAsia="zh-CN"/>
        </w:rPr>
      </w:pPr>
      <w:r w:rsidRPr="00694CF7">
        <w:rPr>
          <w:rFonts w:ascii="Times New Roman" w:eastAsiaTheme="minorEastAsia" w:hAnsi="Times New Roman" w:cs="Times New Roman"/>
          <w:noProof/>
          <w:sz w:val="20"/>
          <w:szCs w:val="20"/>
          <w:lang w:eastAsia="zh-CN"/>
        </w:rPr>
        <w:t xml:space="preserve">FEC ratio </w:t>
      </w:r>
      <w:r w:rsidR="00A03DE4">
        <w:rPr>
          <w:rFonts w:ascii="Times New Roman" w:eastAsiaTheme="minorEastAsia" w:hAnsi="Times New Roman" w:cs="Times New Roman"/>
          <w:noProof/>
          <w:sz w:val="20"/>
          <w:szCs w:val="20"/>
          <w:lang w:eastAsia="zh-CN"/>
        </w:rPr>
        <w:t xml:space="preserve">is </w:t>
      </w:r>
      <w:r w:rsidR="00ED034D">
        <w:rPr>
          <w:rFonts w:ascii="Times New Roman" w:eastAsiaTheme="minorEastAsia" w:hAnsi="Times New Roman" w:cs="Times New Roman"/>
          <w:noProof/>
          <w:sz w:val="20"/>
          <w:szCs w:val="20"/>
          <w:lang w:eastAsia="zh-CN"/>
        </w:rPr>
        <w:t xml:space="preserve">assigned and </w:t>
      </w:r>
      <w:r w:rsidRPr="00694CF7">
        <w:rPr>
          <w:rFonts w:ascii="Times New Roman" w:eastAsiaTheme="minorEastAsia" w:hAnsi="Times New Roman" w:cs="Times New Roman"/>
          <w:noProof/>
          <w:sz w:val="20"/>
          <w:szCs w:val="20"/>
          <w:lang w:eastAsia="zh-CN"/>
        </w:rPr>
        <w:t>associated with each PDU set. When a PDU set in the DL package is assigned with a FEC ratio</w:t>
      </w:r>
      <w:r>
        <w:rPr>
          <w:rFonts w:ascii="Times New Roman" w:eastAsiaTheme="minorEastAsia" w:hAnsi="Times New Roman" w:cs="Times New Roman"/>
          <w:noProof/>
          <w:sz w:val="20"/>
          <w:szCs w:val="20"/>
          <w:lang w:eastAsia="zh-CN"/>
        </w:rPr>
        <w:t xml:space="preserve"> that is not 0%</w:t>
      </w:r>
      <w:r w:rsidRPr="00694CF7">
        <w:rPr>
          <w:rFonts w:ascii="Times New Roman" w:eastAsiaTheme="minorEastAsia" w:hAnsi="Times New Roman" w:cs="Times New Roman"/>
          <w:noProof/>
          <w:sz w:val="20"/>
          <w:szCs w:val="20"/>
          <w:lang w:eastAsia="zh-CN"/>
        </w:rPr>
        <w:t xml:space="preserve">, then it means the FEC </w:t>
      </w:r>
      <w:r>
        <w:rPr>
          <w:rFonts w:ascii="Times New Roman" w:eastAsiaTheme="minorEastAsia" w:hAnsi="Times New Roman" w:cs="Times New Roman"/>
          <w:noProof/>
          <w:sz w:val="20"/>
          <w:szCs w:val="20"/>
          <w:lang w:eastAsia="zh-CN"/>
        </w:rPr>
        <w:t>is enabled for the current PDU set with ratio X% for example.</w:t>
      </w:r>
      <w:r w:rsidR="00FA135F">
        <w:rPr>
          <w:rFonts w:ascii="Times New Roman" w:eastAsiaTheme="minorEastAsia" w:hAnsi="Times New Roman" w:cs="Times New Roman"/>
          <w:noProof/>
          <w:sz w:val="20"/>
          <w:szCs w:val="20"/>
          <w:lang w:eastAsia="zh-CN"/>
        </w:rPr>
        <w:t xml:space="preserve"> Different PDU set may have different FEC ratio. </w:t>
      </w:r>
    </w:p>
    <w:p w14:paraId="4BAED4CC" w14:textId="55A5D172" w:rsidR="00694CF7" w:rsidRPr="000A2ABC" w:rsidRDefault="00694CF7">
      <w:pPr>
        <w:pStyle w:val="af3"/>
        <w:numPr>
          <w:ilvl w:val="0"/>
          <w:numId w:val="2"/>
        </w:numPr>
        <w:rPr>
          <w:rFonts w:ascii="Times New Roman" w:hAnsi="Times New Roman" w:cs="Times New Roman"/>
          <w:noProof/>
          <w:sz w:val="20"/>
          <w:szCs w:val="20"/>
          <w:lang w:eastAsia="zh-CN"/>
        </w:rPr>
      </w:pPr>
      <w:r>
        <w:rPr>
          <w:rFonts w:ascii="Times New Roman" w:eastAsiaTheme="minorEastAsia" w:hAnsi="Times New Roman" w:cs="Times New Roman" w:hint="eastAsia"/>
          <w:noProof/>
          <w:sz w:val="20"/>
          <w:szCs w:val="20"/>
          <w:lang w:eastAsia="zh-CN"/>
        </w:rPr>
        <w:t>F</w:t>
      </w:r>
      <w:r>
        <w:rPr>
          <w:rFonts w:ascii="Times New Roman" w:eastAsiaTheme="minorEastAsia" w:hAnsi="Times New Roman" w:cs="Times New Roman"/>
          <w:noProof/>
          <w:sz w:val="20"/>
          <w:szCs w:val="20"/>
          <w:lang w:eastAsia="zh-CN"/>
        </w:rPr>
        <w:t xml:space="preserve">EC ratio is assigned </w:t>
      </w:r>
      <w:r w:rsidR="00ED034D">
        <w:rPr>
          <w:rFonts w:ascii="Times New Roman" w:eastAsiaTheme="minorEastAsia" w:hAnsi="Times New Roman" w:cs="Times New Roman"/>
          <w:noProof/>
          <w:sz w:val="20"/>
          <w:szCs w:val="20"/>
          <w:lang w:eastAsia="zh-CN"/>
        </w:rPr>
        <w:t xml:space="preserve">and </w:t>
      </w:r>
      <w:r>
        <w:rPr>
          <w:rFonts w:ascii="Times New Roman" w:eastAsiaTheme="minorEastAsia" w:hAnsi="Times New Roman" w:cs="Times New Roman"/>
          <w:noProof/>
          <w:sz w:val="20"/>
          <w:szCs w:val="20"/>
          <w:lang w:eastAsia="zh-CN"/>
        </w:rPr>
        <w:t>associated with the specific starting and ending position</w:t>
      </w:r>
      <w:r w:rsidR="000A2ABC">
        <w:rPr>
          <w:rFonts w:ascii="Times New Roman" w:eastAsiaTheme="minorEastAsia" w:hAnsi="Times New Roman" w:cs="Times New Roman"/>
          <w:noProof/>
          <w:sz w:val="20"/>
          <w:szCs w:val="20"/>
          <w:lang w:eastAsia="zh-CN"/>
        </w:rPr>
        <w:t xml:space="preserve"> for the DL PDUs</w:t>
      </w:r>
      <w:r>
        <w:rPr>
          <w:rFonts w:ascii="Times New Roman" w:eastAsiaTheme="minorEastAsia" w:hAnsi="Times New Roman" w:cs="Times New Roman"/>
          <w:noProof/>
          <w:sz w:val="20"/>
          <w:szCs w:val="20"/>
          <w:lang w:eastAsia="zh-CN"/>
        </w:rPr>
        <w:t xml:space="preserve">, e.g., the PDU set sequence number. </w:t>
      </w:r>
      <w:r w:rsidR="00583AD7">
        <w:rPr>
          <w:rFonts w:ascii="Times New Roman" w:eastAsiaTheme="minorEastAsia" w:hAnsi="Times New Roman" w:cs="Times New Roman"/>
          <w:noProof/>
          <w:sz w:val="20"/>
          <w:szCs w:val="20"/>
          <w:lang w:eastAsia="zh-CN"/>
        </w:rPr>
        <w:t>For example, the FEC ratio X% can be assigned for a duration of PDU sets that may comprise three PDU sets in total.</w:t>
      </w:r>
      <w:r w:rsidR="00EB2205">
        <w:rPr>
          <w:rFonts w:ascii="Times New Roman" w:eastAsiaTheme="minorEastAsia" w:hAnsi="Times New Roman" w:cs="Times New Roman"/>
          <w:noProof/>
          <w:sz w:val="20"/>
          <w:szCs w:val="20"/>
          <w:lang w:eastAsia="zh-CN"/>
        </w:rPr>
        <w:t xml:space="preserve"> Different FEC ratio can be applied to different PDU sets. </w:t>
      </w:r>
    </w:p>
    <w:p w14:paraId="2E5E70F9" w14:textId="169FC1DB" w:rsidR="000A2ABC" w:rsidRDefault="000A2ABC" w:rsidP="000A2ABC">
      <w:pPr>
        <w:rPr>
          <w:noProof/>
          <w:lang w:eastAsia="zh-CN"/>
        </w:rPr>
      </w:pPr>
    </w:p>
    <w:p w14:paraId="5E41A648" w14:textId="3532DF18" w:rsidR="001E1B21" w:rsidRPr="00447C65" w:rsidRDefault="001E1B21" w:rsidP="001E1B21">
      <w:r w:rsidRPr="001E1B21">
        <w:rPr>
          <w:b/>
          <w:bCs/>
          <w:noProof/>
        </w:rPr>
        <w:t xml:space="preserve">Step </w:t>
      </w:r>
      <w:r w:rsidR="000A2ABC" w:rsidRPr="001E1B21">
        <w:rPr>
          <w:b/>
          <w:bCs/>
          <w:noProof/>
        </w:rPr>
        <w:t>1</w:t>
      </w:r>
      <w:r>
        <w:rPr>
          <w:noProof/>
        </w:rPr>
        <w:t xml:space="preserve">: </w:t>
      </w:r>
      <w:r w:rsidRPr="00447C65">
        <w:t xml:space="preserve">An AF requests to establish an AF session with QoS by invoking the Nnef_AFSessionWithQoS Create service operation as described in clause 4.15.6.6 of 3GPP TS 23.502. </w:t>
      </w:r>
      <w:r>
        <w:t>T</w:t>
      </w:r>
      <w:r w:rsidRPr="00447C65">
        <w:t>he AF additionally includes the</w:t>
      </w:r>
      <w:r>
        <w:t xml:space="preserve"> protocol description</w:t>
      </w:r>
      <w:r w:rsidR="003916A7">
        <w:t>.</w:t>
      </w:r>
    </w:p>
    <w:p w14:paraId="1794FF7C" w14:textId="77777777" w:rsidR="001E1B21" w:rsidRPr="00447C65" w:rsidRDefault="001E1B21" w:rsidP="001E1B21">
      <w:pPr>
        <w:rPr>
          <w:noProof/>
          <w:lang w:eastAsia="zh-CN"/>
        </w:rPr>
      </w:pPr>
      <w:r w:rsidRPr="00447C65">
        <w:rPr>
          <w:b/>
          <w:bCs/>
          <w:noProof/>
          <w:lang w:eastAsia="zh-CN"/>
        </w:rPr>
        <w:t>Step 2:</w:t>
      </w:r>
      <w:r>
        <w:rPr>
          <w:noProof/>
          <w:lang w:eastAsia="zh-CN"/>
        </w:rPr>
        <w:t xml:space="preserve"> </w:t>
      </w:r>
      <w:r w:rsidRPr="00447C65">
        <w:rPr>
          <w:noProof/>
          <w:lang w:eastAsia="zh-CN"/>
        </w:rPr>
        <w:t xml:space="preserve">The NEF authorizes the AF request that contains a single UE address and may apply policies to control the overall amount of QoS authorized for the AF. </w:t>
      </w:r>
    </w:p>
    <w:p w14:paraId="4A19FE08" w14:textId="7FBFA765" w:rsidR="001E1B21" w:rsidRDefault="001E1B21" w:rsidP="001E1B21">
      <w:pPr>
        <w:rPr>
          <w:noProof/>
          <w:lang w:eastAsia="zh-CN"/>
        </w:rPr>
      </w:pPr>
      <w:r w:rsidRPr="00447C65">
        <w:rPr>
          <w:b/>
          <w:bCs/>
          <w:noProof/>
          <w:lang w:eastAsia="zh-CN"/>
        </w:rPr>
        <w:t>Step 3:</w:t>
      </w:r>
      <w:r>
        <w:rPr>
          <w:noProof/>
          <w:lang w:eastAsia="zh-CN"/>
        </w:rPr>
        <w:t xml:space="preserve"> </w:t>
      </w:r>
      <w:r w:rsidRPr="00447C65">
        <w:rPr>
          <w:noProof/>
          <w:lang w:eastAsia="zh-CN"/>
        </w:rPr>
        <w:t xml:space="preserve">The NEF forwards </w:t>
      </w:r>
      <w:r>
        <w:rPr>
          <w:noProof/>
          <w:lang w:eastAsia="zh-CN"/>
        </w:rPr>
        <w:t xml:space="preserve">the </w:t>
      </w:r>
      <w:r w:rsidRPr="00447C65">
        <w:rPr>
          <w:noProof/>
          <w:lang w:eastAsia="zh-CN"/>
        </w:rPr>
        <w:t>received parameters to the PCF in the Npcf_PolicyAuthorization_Create request, including the</w:t>
      </w:r>
      <w:r>
        <w:rPr>
          <w:noProof/>
          <w:lang w:eastAsia="zh-CN"/>
        </w:rPr>
        <w:t xml:space="preserve"> information received from the AF</w:t>
      </w:r>
      <w:r w:rsidRPr="00447C65">
        <w:rPr>
          <w:noProof/>
          <w:lang w:eastAsia="zh-CN"/>
        </w:rPr>
        <w:t>. If the AF is considered to be trusted by the operator, the AF uses the</w:t>
      </w:r>
      <w:r>
        <w:rPr>
          <w:noProof/>
          <w:lang w:eastAsia="zh-CN"/>
        </w:rPr>
        <w:t xml:space="preserve"> </w:t>
      </w:r>
      <w:r w:rsidRPr="00447C65">
        <w:rPr>
          <w:noProof/>
          <w:lang w:eastAsia="zh-CN"/>
        </w:rPr>
        <w:t>Npcf_PolicyAuthorization_Create request message to interact directly with PCF to request reserving resources for an AF session.</w:t>
      </w:r>
      <w:r>
        <w:rPr>
          <w:noProof/>
          <w:lang w:eastAsia="zh-CN"/>
        </w:rPr>
        <w:t xml:space="preserve"> Alternatively, the PCF can obtain the information based on local configuration. </w:t>
      </w:r>
    </w:p>
    <w:p w14:paraId="62334568" w14:textId="4636CE76" w:rsidR="001E1B21" w:rsidRDefault="001E1B21" w:rsidP="001E1B21">
      <w:pPr>
        <w:rPr>
          <w:noProof/>
          <w:lang w:eastAsia="zh-CN"/>
        </w:rPr>
      </w:pPr>
      <w:r w:rsidRPr="0050592B">
        <w:rPr>
          <w:rFonts w:hint="eastAsia"/>
          <w:b/>
          <w:bCs/>
          <w:noProof/>
          <w:lang w:eastAsia="zh-CN"/>
        </w:rPr>
        <w:t>S</w:t>
      </w:r>
      <w:r w:rsidRPr="0050592B">
        <w:rPr>
          <w:b/>
          <w:bCs/>
          <w:noProof/>
          <w:lang w:eastAsia="zh-CN"/>
        </w:rPr>
        <w:t>tep 4:</w:t>
      </w:r>
      <w:r>
        <w:rPr>
          <w:noProof/>
          <w:lang w:eastAsia="zh-CN"/>
        </w:rPr>
        <w:t xml:space="preserve"> </w:t>
      </w:r>
      <w:r w:rsidRPr="0050592B">
        <w:rPr>
          <w:noProof/>
          <w:lang w:eastAsia="zh-CN"/>
        </w:rPr>
        <w:t xml:space="preserve">The PCF </w:t>
      </w:r>
      <w:r>
        <w:rPr>
          <w:noProof/>
          <w:lang w:eastAsia="zh-CN"/>
        </w:rPr>
        <w:t>generate</w:t>
      </w:r>
      <w:r w:rsidRPr="0050592B">
        <w:rPr>
          <w:noProof/>
          <w:lang w:eastAsia="zh-CN"/>
        </w:rPr>
        <w:t xml:space="preserve">s PCC rules </w:t>
      </w:r>
      <w:r>
        <w:rPr>
          <w:noProof/>
          <w:lang w:eastAsia="zh-CN"/>
        </w:rPr>
        <w:t>that have the protocol description</w:t>
      </w:r>
      <w:r>
        <w:t xml:space="preserve"> based on the AF input and/or local </w:t>
      </w:r>
      <w:proofErr w:type="gramStart"/>
      <w:r>
        <w:t>configuration, and</w:t>
      </w:r>
      <w:proofErr w:type="gramEnd"/>
      <w:r>
        <w:t xml:space="preserve"> sends it to the SMF. Alternatively, SMF can obtain the information based on its local pre-configuration</w:t>
      </w:r>
      <w:r>
        <w:rPr>
          <w:noProof/>
          <w:lang w:eastAsia="zh-CN"/>
        </w:rPr>
        <w:t xml:space="preserve">. </w:t>
      </w:r>
    </w:p>
    <w:p w14:paraId="3F9B6EF7" w14:textId="1AA80359" w:rsidR="00CC5B7B" w:rsidRDefault="00CC5B7B" w:rsidP="001E1B21">
      <w:pPr>
        <w:rPr>
          <w:noProof/>
          <w:lang w:eastAsia="zh-CN"/>
        </w:rPr>
      </w:pPr>
      <w:r w:rsidRPr="000D6662">
        <w:rPr>
          <w:rFonts w:hint="eastAsia"/>
          <w:b/>
          <w:bCs/>
          <w:noProof/>
          <w:lang w:eastAsia="zh-CN"/>
        </w:rPr>
        <w:t>S</w:t>
      </w:r>
      <w:r w:rsidRPr="000D6662">
        <w:rPr>
          <w:b/>
          <w:bCs/>
          <w:noProof/>
          <w:lang w:eastAsia="zh-CN"/>
        </w:rPr>
        <w:t>tep 5:</w:t>
      </w:r>
      <w:r w:rsidR="000D6662" w:rsidRPr="000D6662">
        <w:rPr>
          <w:b/>
          <w:bCs/>
          <w:noProof/>
          <w:lang w:eastAsia="zh-CN"/>
        </w:rPr>
        <w:t xml:space="preserve"> </w:t>
      </w:r>
      <w:r w:rsidR="000D6662">
        <w:rPr>
          <w:noProof/>
          <w:lang w:eastAsia="zh-CN"/>
        </w:rPr>
        <w:t xml:space="preserve">SMF sends the QFI, protocol description and an indication to ask UPF to check and mark the FEC related information from the DL package. </w:t>
      </w:r>
    </w:p>
    <w:p w14:paraId="78F69C69" w14:textId="1A906A30" w:rsidR="00B66109" w:rsidRDefault="00CC5B7B" w:rsidP="001E1B21">
      <w:pPr>
        <w:rPr>
          <w:rFonts w:eastAsia="等线"/>
          <w:color w:val="000000" w:themeColor="text1"/>
          <w:lang w:eastAsia="zh-CN"/>
        </w:rPr>
      </w:pPr>
      <w:r w:rsidRPr="004B45DA">
        <w:rPr>
          <w:rFonts w:hint="eastAsia"/>
          <w:b/>
          <w:bCs/>
          <w:noProof/>
          <w:lang w:eastAsia="zh-CN"/>
        </w:rPr>
        <w:t>S</w:t>
      </w:r>
      <w:r w:rsidRPr="004B45DA">
        <w:rPr>
          <w:b/>
          <w:bCs/>
          <w:noProof/>
          <w:lang w:eastAsia="zh-CN"/>
        </w:rPr>
        <w:t>tep 6:</w:t>
      </w:r>
      <w:r w:rsidR="004B45DA">
        <w:rPr>
          <w:noProof/>
          <w:lang w:eastAsia="zh-CN"/>
        </w:rPr>
        <w:t xml:space="preserve"> </w:t>
      </w:r>
      <w:r w:rsidR="0000664E" w:rsidRPr="002627B0">
        <w:rPr>
          <w:rFonts w:eastAsia="等线"/>
          <w:color w:val="000000" w:themeColor="text1"/>
          <w:lang w:eastAsia="zh-CN"/>
        </w:rPr>
        <w:t xml:space="preserve">Upon receiving the message from the SMF, the UPF performs PDU set identification and marking. What’s more, UPF checks the FEC related information </w:t>
      </w:r>
      <w:r w:rsidR="00210E98">
        <w:rPr>
          <w:rFonts w:eastAsia="等线"/>
          <w:color w:val="000000" w:themeColor="text1"/>
          <w:lang w:eastAsia="zh-CN"/>
        </w:rPr>
        <w:t xml:space="preserve">from the RTP header extension </w:t>
      </w:r>
      <w:r w:rsidR="0000664E" w:rsidRPr="002627B0">
        <w:rPr>
          <w:rFonts w:eastAsia="等线"/>
          <w:color w:val="000000" w:themeColor="text1"/>
          <w:lang w:eastAsia="zh-CN"/>
        </w:rPr>
        <w:t>in the DL data package sent from the data network</w:t>
      </w:r>
      <w:r w:rsidR="00AC57AB">
        <w:rPr>
          <w:rFonts w:eastAsia="等线"/>
          <w:color w:val="000000" w:themeColor="text1"/>
          <w:lang w:eastAsia="zh-CN"/>
        </w:rPr>
        <w:t>, i.e., FEC value associated with the PDU set or several PDU sets</w:t>
      </w:r>
      <w:r w:rsidR="0000664E">
        <w:rPr>
          <w:rFonts w:eastAsia="等线"/>
          <w:color w:val="000000" w:themeColor="text1"/>
          <w:lang w:eastAsia="zh-CN"/>
        </w:rPr>
        <w:t xml:space="preserve">. Then UPF will include and mark these </w:t>
      </w:r>
      <w:r w:rsidR="002E0CC4">
        <w:rPr>
          <w:rFonts w:eastAsia="等线"/>
          <w:color w:val="000000" w:themeColor="text1"/>
          <w:lang w:eastAsia="zh-CN"/>
        </w:rPr>
        <w:t>FEC related information</w:t>
      </w:r>
      <w:r w:rsidR="0000664E">
        <w:rPr>
          <w:rFonts w:eastAsia="等线"/>
          <w:color w:val="000000" w:themeColor="text1"/>
          <w:lang w:eastAsia="zh-CN"/>
        </w:rPr>
        <w:t xml:space="preserve"> in the GTP-U header</w:t>
      </w:r>
      <w:r w:rsidR="00B66109">
        <w:rPr>
          <w:rFonts w:eastAsia="等线"/>
          <w:color w:val="000000" w:themeColor="text1"/>
          <w:lang w:eastAsia="zh-CN"/>
        </w:rPr>
        <w:t xml:space="preserve"> and sends the DL data package to the NG-RAN</w:t>
      </w:r>
      <w:r w:rsidR="0000664E">
        <w:rPr>
          <w:rFonts w:eastAsia="等线"/>
          <w:color w:val="000000" w:themeColor="text1"/>
          <w:lang w:eastAsia="zh-CN"/>
        </w:rPr>
        <w:t>.</w:t>
      </w:r>
    </w:p>
    <w:p w14:paraId="6563EC12" w14:textId="2C0538EF" w:rsidR="00F0314D" w:rsidRPr="002627B0" w:rsidRDefault="00CC5B7B" w:rsidP="00F0314D">
      <w:pPr>
        <w:rPr>
          <w:rFonts w:eastAsia="等线"/>
          <w:color w:val="000000" w:themeColor="text1"/>
          <w:lang w:eastAsia="zh-CN"/>
        </w:rPr>
      </w:pPr>
      <w:r w:rsidRPr="00F0314D">
        <w:rPr>
          <w:rFonts w:hint="eastAsia"/>
          <w:b/>
          <w:bCs/>
          <w:noProof/>
          <w:lang w:eastAsia="zh-CN"/>
        </w:rPr>
        <w:lastRenderedPageBreak/>
        <w:t>S</w:t>
      </w:r>
      <w:r w:rsidRPr="00F0314D">
        <w:rPr>
          <w:b/>
          <w:bCs/>
          <w:noProof/>
          <w:lang w:eastAsia="zh-CN"/>
        </w:rPr>
        <w:t>tep 7:</w:t>
      </w:r>
      <w:r>
        <w:rPr>
          <w:noProof/>
          <w:lang w:eastAsia="zh-CN"/>
        </w:rPr>
        <w:t xml:space="preserve"> </w:t>
      </w:r>
      <w:r w:rsidR="00F0314D">
        <w:rPr>
          <w:noProof/>
          <w:lang w:eastAsia="zh-CN"/>
        </w:rPr>
        <w:t xml:space="preserve">After </w:t>
      </w:r>
      <w:r w:rsidR="00F0314D" w:rsidRPr="002627B0">
        <w:rPr>
          <w:rFonts w:eastAsia="等线"/>
          <w:color w:val="000000" w:themeColor="text1"/>
          <w:lang w:eastAsia="zh-CN"/>
        </w:rPr>
        <w:t>receiving the DL package from the PSA UPF, RAN node checks the FEC related information in the GTP-U header</w:t>
      </w:r>
      <w:r w:rsidR="004835E7">
        <w:rPr>
          <w:rFonts w:eastAsia="等线"/>
          <w:color w:val="000000" w:themeColor="text1"/>
          <w:lang w:eastAsia="zh-CN"/>
        </w:rPr>
        <w:t xml:space="preserve"> to obtain the FEC value. Then, RAN node can determine the PDU discarding based on the FEC ratio and the DL data transmission progress. </w:t>
      </w:r>
      <w:r w:rsidR="00F0314D" w:rsidRPr="002627B0">
        <w:rPr>
          <w:rFonts w:eastAsia="等线"/>
          <w:color w:val="000000" w:themeColor="text1"/>
          <w:lang w:eastAsia="zh-CN"/>
        </w:rPr>
        <w:t xml:space="preserve"> </w:t>
      </w:r>
    </w:p>
    <w:p w14:paraId="188B88CD" w14:textId="77777777" w:rsidR="000A2ABC" w:rsidRPr="004835E7" w:rsidRDefault="000A2ABC" w:rsidP="004835E7">
      <w:pPr>
        <w:rPr>
          <w:noProof/>
          <w:lang w:eastAsia="zh-CN"/>
        </w:rPr>
      </w:pPr>
    </w:p>
    <w:p w14:paraId="243E8AD2" w14:textId="0020F011" w:rsidR="00F327C8" w:rsidRPr="00EF695D" w:rsidRDefault="00F327C8" w:rsidP="00EF695D">
      <w:pPr>
        <w:pStyle w:val="4"/>
        <w:rPr>
          <w:lang w:eastAsia="en-GB"/>
        </w:rPr>
      </w:pPr>
      <w:r>
        <w:rPr>
          <w:rFonts w:hint="eastAsia"/>
          <w:noProof/>
          <w:lang w:eastAsia="zh-CN"/>
        </w:rPr>
        <w:t>6</w:t>
      </w:r>
      <w:r>
        <w:rPr>
          <w:noProof/>
          <w:lang w:eastAsia="zh-CN"/>
        </w:rPr>
        <w:t>.X.</w:t>
      </w:r>
      <w:r w:rsidR="00EF695D">
        <w:rPr>
          <w:noProof/>
          <w:lang w:eastAsia="zh-CN"/>
        </w:rPr>
        <w:t>3</w:t>
      </w:r>
      <w:r w:rsidR="00EF695D">
        <w:rPr>
          <w:rFonts w:hint="eastAsia"/>
          <w:noProof/>
          <w:lang w:eastAsia="zh-CN"/>
        </w:rPr>
        <w:t xml:space="preserve"> </w:t>
      </w:r>
      <w:r w:rsidR="00EF695D" w:rsidRPr="00D759E6">
        <w:rPr>
          <w:lang w:eastAsia="en-GB"/>
        </w:rPr>
        <w:t>Impacts on services, entities, and interface</w:t>
      </w:r>
    </w:p>
    <w:p w14:paraId="4DB72AA8" w14:textId="457C79DB" w:rsidR="00F327C8" w:rsidRDefault="00EF695D" w:rsidP="00EF695D">
      <w:pPr>
        <w:pStyle w:val="5"/>
        <w:rPr>
          <w:noProof/>
          <w:lang w:eastAsia="zh-CN"/>
        </w:rPr>
      </w:pPr>
      <w:r>
        <w:rPr>
          <w:rFonts w:hint="eastAsia"/>
          <w:noProof/>
          <w:lang w:eastAsia="zh-CN"/>
        </w:rPr>
        <w:t>6</w:t>
      </w:r>
      <w:r>
        <w:rPr>
          <w:noProof/>
          <w:lang w:eastAsia="zh-CN"/>
        </w:rPr>
        <w:t>.X.3.1 Solution 1</w:t>
      </w:r>
      <w:r w:rsidR="00167B88">
        <w:rPr>
          <w:noProof/>
          <w:lang w:eastAsia="zh-CN"/>
        </w:rPr>
        <w:t xml:space="preserve"> for Control Plane</w:t>
      </w:r>
    </w:p>
    <w:p w14:paraId="13698D31" w14:textId="77777777" w:rsidR="001937BE" w:rsidRPr="00977D4C" w:rsidRDefault="001937BE" w:rsidP="001937BE">
      <w:pPr>
        <w:rPr>
          <w:b/>
          <w:bCs/>
          <w:noProof/>
        </w:rPr>
      </w:pPr>
      <w:r w:rsidRPr="00977D4C">
        <w:rPr>
          <w:b/>
          <w:bCs/>
          <w:noProof/>
        </w:rPr>
        <w:t>AF impacts:</w:t>
      </w:r>
    </w:p>
    <w:p w14:paraId="535A3A89" w14:textId="77777777" w:rsidR="001937BE" w:rsidRPr="00977D4C" w:rsidRDefault="001937BE" w:rsidP="001937BE">
      <w:pPr>
        <w:rPr>
          <w:rFonts w:eastAsia="Yu Mincho"/>
          <w:noProof/>
        </w:rPr>
      </w:pPr>
      <w:r>
        <w:rPr>
          <w:noProof/>
        </w:rPr>
        <w:t xml:space="preserve">-Provisions the mapping list of PSI value and FEC ratio. </w:t>
      </w:r>
    </w:p>
    <w:p w14:paraId="47847A47" w14:textId="77777777" w:rsidR="001937BE" w:rsidRPr="00977D4C" w:rsidRDefault="001937BE" w:rsidP="001937BE">
      <w:pPr>
        <w:rPr>
          <w:b/>
          <w:bCs/>
          <w:noProof/>
        </w:rPr>
      </w:pPr>
      <w:r w:rsidRPr="00977D4C">
        <w:rPr>
          <w:b/>
          <w:bCs/>
          <w:noProof/>
        </w:rPr>
        <w:t>PCF impacts:</w:t>
      </w:r>
    </w:p>
    <w:p w14:paraId="4053CDD6" w14:textId="77777777" w:rsidR="001937BE" w:rsidRPr="00E179BA" w:rsidRDefault="001937BE" w:rsidP="001937BE">
      <w:pPr>
        <w:rPr>
          <w:rFonts w:eastAsia="Calibri"/>
          <w:noProof/>
          <w:color w:val="auto"/>
          <w:lang w:val="en-CA" w:eastAsia="en-CA"/>
        </w:rPr>
      </w:pPr>
      <w:r>
        <w:rPr>
          <w:noProof/>
        </w:rPr>
        <w:t>-</w:t>
      </w:r>
      <w:r w:rsidRPr="00E179BA">
        <w:rPr>
          <w:rFonts w:eastAsia="Calibri"/>
          <w:noProof/>
          <w:color w:val="auto"/>
          <w:lang w:val="en-CA" w:eastAsia="en-CA"/>
        </w:rPr>
        <w:t xml:space="preserve">Includes the received mapping list of PSI value and FEC ratio in the PCC rules and sends to the SMF. </w:t>
      </w:r>
    </w:p>
    <w:p w14:paraId="6A0C4EA0" w14:textId="77777777" w:rsidR="001937BE" w:rsidRPr="00977D4C" w:rsidRDefault="001937BE" w:rsidP="001937BE">
      <w:pPr>
        <w:rPr>
          <w:b/>
          <w:bCs/>
          <w:noProof/>
        </w:rPr>
      </w:pPr>
      <w:r w:rsidRPr="00977D4C">
        <w:rPr>
          <w:b/>
          <w:bCs/>
          <w:noProof/>
        </w:rPr>
        <w:t>SMF impacts:</w:t>
      </w:r>
    </w:p>
    <w:p w14:paraId="75313FB1" w14:textId="77777777" w:rsidR="001937BE" w:rsidRPr="00977D4C" w:rsidRDefault="001937BE" w:rsidP="001937BE">
      <w:pPr>
        <w:rPr>
          <w:rFonts w:eastAsia="Yu Mincho"/>
          <w:noProof/>
        </w:rPr>
      </w:pPr>
      <w:r>
        <w:rPr>
          <w:noProof/>
        </w:rPr>
        <w:t xml:space="preserve">-Sends the mapping list of PSI value and FEC ratio to the NG-RAN either received from PCF in PCC rules, or by local configuration. </w:t>
      </w:r>
    </w:p>
    <w:p w14:paraId="7D6554E5" w14:textId="77777777" w:rsidR="001937BE" w:rsidRPr="00977D4C" w:rsidRDefault="001937BE" w:rsidP="001937BE">
      <w:pPr>
        <w:rPr>
          <w:b/>
          <w:bCs/>
          <w:noProof/>
        </w:rPr>
      </w:pPr>
      <w:r w:rsidRPr="00977D4C">
        <w:rPr>
          <w:b/>
          <w:bCs/>
          <w:noProof/>
        </w:rPr>
        <w:t>NG-RAN impacts:</w:t>
      </w:r>
    </w:p>
    <w:p w14:paraId="3376CF1A" w14:textId="24124E91" w:rsidR="001937BE" w:rsidRPr="006520FA" w:rsidRDefault="001937BE">
      <w:pPr>
        <w:pStyle w:val="af3"/>
        <w:numPr>
          <w:ilvl w:val="0"/>
          <w:numId w:val="3"/>
        </w:numPr>
        <w:rPr>
          <w:rFonts w:ascii="Times New Roman" w:hAnsi="Times New Roman" w:cs="Times New Roman"/>
          <w:noProof/>
          <w:sz w:val="20"/>
          <w:szCs w:val="20"/>
        </w:rPr>
      </w:pPr>
      <w:r w:rsidRPr="006520FA">
        <w:rPr>
          <w:rFonts w:ascii="Times New Roman" w:hAnsi="Times New Roman" w:cs="Times New Roman"/>
          <w:noProof/>
          <w:sz w:val="20"/>
          <w:szCs w:val="20"/>
        </w:rPr>
        <w:t xml:space="preserve">NG-RAN checks the GTP-U header of the received DL package from UPF to obtain the PSI and determines the corresponding FEC ratio based on the received mapping list. </w:t>
      </w:r>
    </w:p>
    <w:p w14:paraId="6FF3E04D" w14:textId="6D5CDED3" w:rsidR="001937BE" w:rsidRPr="006520FA" w:rsidRDefault="001937BE">
      <w:pPr>
        <w:pStyle w:val="af3"/>
        <w:numPr>
          <w:ilvl w:val="0"/>
          <w:numId w:val="3"/>
        </w:numPr>
        <w:rPr>
          <w:rFonts w:ascii="Times New Roman" w:hAnsi="Times New Roman" w:cs="Times New Roman"/>
          <w:noProof/>
          <w:sz w:val="20"/>
          <w:szCs w:val="20"/>
        </w:rPr>
      </w:pPr>
      <w:r w:rsidRPr="006520FA">
        <w:rPr>
          <w:rFonts w:ascii="Times New Roman" w:hAnsi="Times New Roman" w:cs="Times New Roman"/>
          <w:noProof/>
          <w:sz w:val="20"/>
          <w:szCs w:val="20"/>
        </w:rPr>
        <w:t>NG-RAN may perform PDUs discarding for the PDU set based on the FEC ratio and DL transmission progress if there is associated FEC ratio given for the PSI value.</w:t>
      </w:r>
    </w:p>
    <w:p w14:paraId="0E2F8170" w14:textId="77777777" w:rsidR="00474E03" w:rsidRDefault="00474E03" w:rsidP="001937BE">
      <w:pPr>
        <w:rPr>
          <w:noProof/>
        </w:rPr>
      </w:pPr>
    </w:p>
    <w:p w14:paraId="5153B592" w14:textId="21106CED" w:rsidR="001937BE" w:rsidRPr="000D339D" w:rsidRDefault="001937BE" w:rsidP="001937BE">
      <w:pPr>
        <w:rPr>
          <w:rFonts w:eastAsia="Yu Mincho"/>
          <w:noProof/>
        </w:rPr>
      </w:pPr>
      <w:r>
        <w:rPr>
          <w:noProof/>
        </w:rPr>
        <w:t>NOTE: This will require close coordination with RAN WGs.</w:t>
      </w:r>
    </w:p>
    <w:p w14:paraId="06AD71A0" w14:textId="3DD122CD" w:rsidR="00EF695D" w:rsidRDefault="00EF695D" w:rsidP="00EF695D">
      <w:pPr>
        <w:pStyle w:val="5"/>
        <w:rPr>
          <w:noProof/>
          <w:lang w:eastAsia="zh-CN"/>
        </w:rPr>
      </w:pPr>
      <w:r>
        <w:rPr>
          <w:rFonts w:hint="eastAsia"/>
          <w:noProof/>
          <w:lang w:eastAsia="zh-CN"/>
        </w:rPr>
        <w:t>6</w:t>
      </w:r>
      <w:r>
        <w:rPr>
          <w:noProof/>
          <w:lang w:eastAsia="zh-CN"/>
        </w:rPr>
        <w:t>.X.3.2 Solution 2</w:t>
      </w:r>
      <w:r w:rsidR="00167B88">
        <w:rPr>
          <w:noProof/>
          <w:lang w:eastAsia="zh-CN"/>
        </w:rPr>
        <w:t xml:space="preserve"> for User Plane</w:t>
      </w:r>
    </w:p>
    <w:p w14:paraId="42A68985" w14:textId="77777777" w:rsidR="000D339D" w:rsidRPr="00977D4C" w:rsidRDefault="000D339D" w:rsidP="000D339D">
      <w:pPr>
        <w:rPr>
          <w:b/>
          <w:bCs/>
          <w:noProof/>
        </w:rPr>
      </w:pPr>
      <w:r w:rsidRPr="00977D4C">
        <w:rPr>
          <w:b/>
          <w:bCs/>
          <w:noProof/>
        </w:rPr>
        <w:t>SMF impacts:</w:t>
      </w:r>
    </w:p>
    <w:p w14:paraId="09F691BB" w14:textId="1AE7D968" w:rsidR="000D339D" w:rsidRPr="00551A50" w:rsidRDefault="000D339D">
      <w:pPr>
        <w:pStyle w:val="af3"/>
        <w:numPr>
          <w:ilvl w:val="0"/>
          <w:numId w:val="3"/>
        </w:numPr>
        <w:rPr>
          <w:rFonts w:ascii="Times New Roman" w:hAnsi="Times New Roman" w:cs="Times New Roman"/>
          <w:noProof/>
          <w:sz w:val="20"/>
          <w:szCs w:val="20"/>
        </w:rPr>
      </w:pPr>
      <w:r w:rsidRPr="00551A50">
        <w:rPr>
          <w:rFonts w:ascii="Times New Roman" w:hAnsi="Times New Roman" w:cs="Times New Roman"/>
          <w:noProof/>
          <w:sz w:val="20"/>
          <w:szCs w:val="20"/>
        </w:rPr>
        <w:t xml:space="preserve">Sends the </w:t>
      </w:r>
      <w:r w:rsidR="00AB506C" w:rsidRPr="00551A50">
        <w:rPr>
          <w:rFonts w:ascii="Times New Roman" w:hAnsi="Times New Roman" w:cs="Times New Roman"/>
          <w:noProof/>
          <w:sz w:val="20"/>
          <w:szCs w:val="20"/>
        </w:rPr>
        <w:t xml:space="preserve">protocol description, and an indication to ask UPF to check and mark the FEC related information for the DL package </w:t>
      </w:r>
      <w:r w:rsidRPr="00551A50">
        <w:rPr>
          <w:rFonts w:ascii="Times New Roman" w:hAnsi="Times New Roman" w:cs="Times New Roman"/>
          <w:noProof/>
          <w:sz w:val="20"/>
          <w:szCs w:val="20"/>
        </w:rPr>
        <w:t xml:space="preserve">. </w:t>
      </w:r>
    </w:p>
    <w:p w14:paraId="5A01552E" w14:textId="77777777" w:rsidR="00551A50" w:rsidRDefault="00551A50" w:rsidP="000D339D">
      <w:pPr>
        <w:rPr>
          <w:b/>
          <w:bCs/>
          <w:noProof/>
          <w:lang w:val="en-CA"/>
        </w:rPr>
      </w:pPr>
    </w:p>
    <w:p w14:paraId="53416150" w14:textId="4B8C2201" w:rsidR="000D339D" w:rsidRPr="00977D4C" w:rsidRDefault="000D339D" w:rsidP="000D339D">
      <w:pPr>
        <w:rPr>
          <w:b/>
          <w:bCs/>
          <w:noProof/>
        </w:rPr>
      </w:pPr>
      <w:r w:rsidRPr="00977D4C">
        <w:rPr>
          <w:b/>
          <w:bCs/>
          <w:noProof/>
        </w:rPr>
        <w:t>NG-RAN impacts:</w:t>
      </w:r>
    </w:p>
    <w:p w14:paraId="0E3F249D" w14:textId="63E104AB" w:rsidR="000D339D" w:rsidRPr="00551A50" w:rsidRDefault="000D339D">
      <w:pPr>
        <w:pStyle w:val="af3"/>
        <w:numPr>
          <w:ilvl w:val="0"/>
          <w:numId w:val="3"/>
        </w:numPr>
        <w:rPr>
          <w:rFonts w:ascii="Times New Roman" w:hAnsi="Times New Roman" w:cs="Times New Roman"/>
          <w:noProof/>
          <w:sz w:val="20"/>
          <w:szCs w:val="20"/>
        </w:rPr>
      </w:pPr>
      <w:r w:rsidRPr="00551A50">
        <w:rPr>
          <w:rFonts w:ascii="Times New Roman" w:hAnsi="Times New Roman" w:cs="Times New Roman"/>
          <w:noProof/>
          <w:sz w:val="20"/>
          <w:szCs w:val="20"/>
        </w:rPr>
        <w:t xml:space="preserve">NG-RAN checks the GTP-U header of the received DL package from UPF to obtain the </w:t>
      </w:r>
      <w:r w:rsidR="00BA0670" w:rsidRPr="00551A50">
        <w:rPr>
          <w:rFonts w:ascii="Times New Roman" w:hAnsi="Times New Roman" w:cs="Times New Roman"/>
          <w:noProof/>
          <w:sz w:val="20"/>
          <w:szCs w:val="20"/>
        </w:rPr>
        <w:t xml:space="preserve">FEC </w:t>
      </w:r>
      <w:r w:rsidR="00121E1A" w:rsidRPr="00551A50">
        <w:rPr>
          <w:rFonts w:ascii="Times New Roman" w:hAnsi="Times New Roman" w:cs="Times New Roman"/>
          <w:noProof/>
          <w:sz w:val="20"/>
          <w:szCs w:val="20"/>
        </w:rPr>
        <w:t xml:space="preserve">related </w:t>
      </w:r>
      <w:r w:rsidR="00BA0670" w:rsidRPr="00551A50">
        <w:rPr>
          <w:rFonts w:ascii="Times New Roman" w:hAnsi="Times New Roman" w:cs="Times New Roman"/>
          <w:noProof/>
          <w:sz w:val="20"/>
          <w:szCs w:val="20"/>
        </w:rPr>
        <w:t xml:space="preserve">information. </w:t>
      </w:r>
    </w:p>
    <w:p w14:paraId="276C59C1" w14:textId="4A7D08DC" w:rsidR="000D339D" w:rsidRPr="00551A50" w:rsidRDefault="000D339D">
      <w:pPr>
        <w:pStyle w:val="af3"/>
        <w:numPr>
          <w:ilvl w:val="0"/>
          <w:numId w:val="3"/>
        </w:numPr>
        <w:rPr>
          <w:rFonts w:ascii="Times New Roman" w:hAnsi="Times New Roman" w:cs="Times New Roman"/>
          <w:noProof/>
          <w:sz w:val="20"/>
          <w:szCs w:val="20"/>
        </w:rPr>
      </w:pPr>
      <w:r w:rsidRPr="00551A50">
        <w:rPr>
          <w:rFonts w:ascii="Times New Roman" w:hAnsi="Times New Roman" w:cs="Times New Roman"/>
          <w:noProof/>
          <w:sz w:val="20"/>
          <w:szCs w:val="20"/>
        </w:rPr>
        <w:t>NG-RAN may perform PDUs discarding for the PDU set based on the FEC ratio and DL transmission progress.</w:t>
      </w:r>
    </w:p>
    <w:p w14:paraId="0AE27FC6" w14:textId="77777777" w:rsidR="00551A50" w:rsidRDefault="00551A50" w:rsidP="000D339D">
      <w:pPr>
        <w:rPr>
          <w:b/>
          <w:bCs/>
          <w:noProof/>
          <w:lang w:val="en-CA" w:eastAsia="zh-CN"/>
        </w:rPr>
      </w:pPr>
    </w:p>
    <w:p w14:paraId="06F3925C" w14:textId="39C9B99D" w:rsidR="000D339D" w:rsidRPr="000D339D" w:rsidRDefault="000D339D" w:rsidP="000D339D">
      <w:pPr>
        <w:rPr>
          <w:b/>
          <w:bCs/>
          <w:noProof/>
          <w:lang w:eastAsia="zh-CN"/>
        </w:rPr>
      </w:pPr>
      <w:r w:rsidRPr="000D339D">
        <w:rPr>
          <w:rFonts w:hint="eastAsia"/>
          <w:b/>
          <w:bCs/>
          <w:noProof/>
          <w:lang w:eastAsia="zh-CN"/>
        </w:rPr>
        <w:t>U</w:t>
      </w:r>
      <w:r w:rsidRPr="000D339D">
        <w:rPr>
          <w:b/>
          <w:bCs/>
          <w:noProof/>
          <w:lang w:eastAsia="zh-CN"/>
        </w:rPr>
        <w:t>PF impacts:</w:t>
      </w:r>
    </w:p>
    <w:p w14:paraId="18FFF7A7" w14:textId="5646ADE4" w:rsidR="000D339D" w:rsidRPr="0007396F" w:rsidRDefault="0007396F">
      <w:pPr>
        <w:pStyle w:val="af3"/>
        <w:numPr>
          <w:ilvl w:val="0"/>
          <w:numId w:val="3"/>
        </w:numPr>
        <w:rPr>
          <w:rFonts w:ascii="Times New Roman" w:hAnsi="Times New Roman" w:cs="Times New Roman"/>
          <w:noProof/>
          <w:sz w:val="20"/>
          <w:szCs w:val="20"/>
        </w:rPr>
      </w:pPr>
      <w:r w:rsidRPr="0007396F">
        <w:rPr>
          <w:rFonts w:ascii="Times New Roman" w:hAnsi="Times New Roman" w:cs="Times New Roman" w:hint="eastAsia"/>
          <w:noProof/>
          <w:sz w:val="20"/>
          <w:szCs w:val="20"/>
        </w:rPr>
        <w:t>U</w:t>
      </w:r>
      <w:r w:rsidRPr="0007396F">
        <w:rPr>
          <w:rFonts w:ascii="Times New Roman" w:hAnsi="Times New Roman" w:cs="Times New Roman"/>
          <w:noProof/>
          <w:sz w:val="20"/>
          <w:szCs w:val="20"/>
        </w:rPr>
        <w:t>PF checks and marks the FEC related information in the GTP-U header of the DL package and sends it to the NG-RAN</w:t>
      </w:r>
    </w:p>
    <w:p w14:paraId="12C44F15" w14:textId="77777777" w:rsidR="000D339D" w:rsidRPr="000D339D" w:rsidRDefault="000D339D" w:rsidP="000D339D">
      <w:pPr>
        <w:rPr>
          <w:lang w:eastAsia="zh-CN"/>
        </w:rPr>
      </w:pPr>
    </w:p>
    <w:sectPr w:rsidR="000D339D" w:rsidRPr="000D339D"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F13AE" w14:textId="77777777" w:rsidR="00772BE8" w:rsidRDefault="00772BE8">
      <w:r>
        <w:separator/>
      </w:r>
    </w:p>
    <w:p w14:paraId="77F2F40B" w14:textId="77777777" w:rsidR="00772BE8" w:rsidRDefault="00772BE8"/>
  </w:endnote>
  <w:endnote w:type="continuationSeparator" w:id="0">
    <w:p w14:paraId="30304378" w14:textId="77777777" w:rsidR="00772BE8" w:rsidRDefault="00772BE8">
      <w:r>
        <w:continuationSeparator/>
      </w:r>
    </w:p>
    <w:p w14:paraId="46992E4E" w14:textId="77777777" w:rsidR="00772BE8" w:rsidRDefault="00772B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129F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18E43DA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1EF83B"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3551B" w14:textId="77777777" w:rsidR="00772BE8" w:rsidRDefault="00772BE8">
      <w:r>
        <w:separator/>
      </w:r>
    </w:p>
    <w:p w14:paraId="67E4B9D5" w14:textId="77777777" w:rsidR="00772BE8" w:rsidRDefault="00772BE8"/>
  </w:footnote>
  <w:footnote w:type="continuationSeparator" w:id="0">
    <w:p w14:paraId="19EE57E9" w14:textId="77777777" w:rsidR="00772BE8" w:rsidRDefault="00772BE8">
      <w:r>
        <w:continuationSeparator/>
      </w:r>
    </w:p>
    <w:p w14:paraId="67AF3A2B" w14:textId="77777777" w:rsidR="00772BE8" w:rsidRDefault="00772B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6D29" w14:textId="77777777" w:rsidR="00554E12" w:rsidRDefault="00554E12"/>
  <w:p w14:paraId="18FB9FA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053E5"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1F2F47C5"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52716">
      <w:rPr>
        <w:rFonts w:ascii="Arial" w:hAnsi="Arial" w:cs="Arial"/>
        <w:b/>
        <w:bCs/>
        <w:noProof/>
        <w:sz w:val="18"/>
        <w:lang w:val="fr-FR"/>
      </w:rPr>
      <w:t>2</w:t>
    </w:r>
    <w:r>
      <w:rPr>
        <w:rFonts w:ascii="Arial" w:hAnsi="Arial" w:cs="Arial"/>
        <w:b/>
        <w:bCs/>
        <w:sz w:val="18"/>
      </w:rPr>
      <w:fldChar w:fldCharType="end"/>
    </w:r>
  </w:p>
  <w:p w14:paraId="73E1004B"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7396C"/>
    <w:multiLevelType w:val="hybridMultilevel"/>
    <w:tmpl w:val="F03CE00E"/>
    <w:lvl w:ilvl="0" w:tplc="D526A17C">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2BA05E9A"/>
    <w:multiLevelType w:val="hybridMultilevel"/>
    <w:tmpl w:val="04F20E36"/>
    <w:lvl w:ilvl="0" w:tplc="14348C7C">
      <w:start w:val="5"/>
      <w:numFmt w:val="bullet"/>
      <w:lvlText w:val="-"/>
      <w:lvlJc w:val="left"/>
      <w:pPr>
        <w:ind w:left="610" w:hanging="360"/>
      </w:pPr>
      <w:rPr>
        <w:rFonts w:ascii="Times New Roman" w:eastAsia="宋体" w:hAnsi="Times New Roman" w:cs="Times New Roman" w:hint="default"/>
      </w:rPr>
    </w:lvl>
    <w:lvl w:ilvl="1" w:tplc="04090003" w:tentative="1">
      <w:start w:val="1"/>
      <w:numFmt w:val="bullet"/>
      <w:lvlText w:val=""/>
      <w:lvlJc w:val="left"/>
      <w:pPr>
        <w:ind w:left="1130" w:hanging="440"/>
      </w:pPr>
      <w:rPr>
        <w:rFonts w:ascii="Wingdings" w:hAnsi="Wingdings" w:hint="default"/>
      </w:rPr>
    </w:lvl>
    <w:lvl w:ilvl="2" w:tplc="04090005" w:tentative="1">
      <w:start w:val="1"/>
      <w:numFmt w:val="bullet"/>
      <w:lvlText w:val=""/>
      <w:lvlJc w:val="left"/>
      <w:pPr>
        <w:ind w:left="1570" w:hanging="440"/>
      </w:pPr>
      <w:rPr>
        <w:rFonts w:ascii="Wingdings" w:hAnsi="Wingdings" w:hint="default"/>
      </w:rPr>
    </w:lvl>
    <w:lvl w:ilvl="3" w:tplc="04090001" w:tentative="1">
      <w:start w:val="1"/>
      <w:numFmt w:val="bullet"/>
      <w:lvlText w:val=""/>
      <w:lvlJc w:val="left"/>
      <w:pPr>
        <w:ind w:left="2010" w:hanging="440"/>
      </w:pPr>
      <w:rPr>
        <w:rFonts w:ascii="Wingdings" w:hAnsi="Wingdings" w:hint="default"/>
      </w:rPr>
    </w:lvl>
    <w:lvl w:ilvl="4" w:tplc="04090003" w:tentative="1">
      <w:start w:val="1"/>
      <w:numFmt w:val="bullet"/>
      <w:lvlText w:val=""/>
      <w:lvlJc w:val="left"/>
      <w:pPr>
        <w:ind w:left="2450" w:hanging="440"/>
      </w:pPr>
      <w:rPr>
        <w:rFonts w:ascii="Wingdings" w:hAnsi="Wingdings" w:hint="default"/>
      </w:rPr>
    </w:lvl>
    <w:lvl w:ilvl="5" w:tplc="04090005" w:tentative="1">
      <w:start w:val="1"/>
      <w:numFmt w:val="bullet"/>
      <w:lvlText w:val=""/>
      <w:lvlJc w:val="left"/>
      <w:pPr>
        <w:ind w:left="2890" w:hanging="440"/>
      </w:pPr>
      <w:rPr>
        <w:rFonts w:ascii="Wingdings" w:hAnsi="Wingdings" w:hint="default"/>
      </w:rPr>
    </w:lvl>
    <w:lvl w:ilvl="6" w:tplc="04090001" w:tentative="1">
      <w:start w:val="1"/>
      <w:numFmt w:val="bullet"/>
      <w:lvlText w:val=""/>
      <w:lvlJc w:val="left"/>
      <w:pPr>
        <w:ind w:left="3330" w:hanging="440"/>
      </w:pPr>
      <w:rPr>
        <w:rFonts w:ascii="Wingdings" w:hAnsi="Wingdings" w:hint="default"/>
      </w:rPr>
    </w:lvl>
    <w:lvl w:ilvl="7" w:tplc="04090003" w:tentative="1">
      <w:start w:val="1"/>
      <w:numFmt w:val="bullet"/>
      <w:lvlText w:val=""/>
      <w:lvlJc w:val="left"/>
      <w:pPr>
        <w:ind w:left="3770" w:hanging="440"/>
      </w:pPr>
      <w:rPr>
        <w:rFonts w:ascii="Wingdings" w:hAnsi="Wingdings" w:hint="default"/>
      </w:rPr>
    </w:lvl>
    <w:lvl w:ilvl="8" w:tplc="04090005" w:tentative="1">
      <w:start w:val="1"/>
      <w:numFmt w:val="bullet"/>
      <w:lvlText w:val=""/>
      <w:lvlJc w:val="left"/>
      <w:pPr>
        <w:ind w:left="4210" w:hanging="440"/>
      </w:pPr>
      <w:rPr>
        <w:rFonts w:ascii="Wingdings" w:hAnsi="Wingdings" w:hint="default"/>
      </w:rPr>
    </w:lvl>
  </w:abstractNum>
  <w:abstractNum w:abstractNumId="2" w15:restartNumberingAfterBreak="0">
    <w:nsid w:val="3B446DEE"/>
    <w:multiLevelType w:val="hybridMultilevel"/>
    <w:tmpl w:val="1C3459A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D1502BA"/>
    <w:multiLevelType w:val="hybridMultilevel"/>
    <w:tmpl w:val="83723DEA"/>
    <w:lvl w:ilvl="0" w:tplc="D526A17C">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78867752"/>
    <w:multiLevelType w:val="hybridMultilevel"/>
    <w:tmpl w:val="A9BAD4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777091775">
    <w:abstractNumId w:val="1"/>
  </w:num>
  <w:num w:numId="2" w16cid:durableId="1967931129">
    <w:abstractNumId w:val="0"/>
  </w:num>
  <w:num w:numId="3" w16cid:durableId="1706253749">
    <w:abstractNumId w:val="3"/>
  </w:num>
  <w:num w:numId="4" w16cid:durableId="229460777">
    <w:abstractNumId w:val="2"/>
  </w:num>
  <w:num w:numId="5" w16cid:durableId="168100676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xNDcwt7Q0MzYyszRU0lEKTi0uzszPAykwrAUATNti0ywAAAA="/>
  </w:docVars>
  <w:rsids>
    <w:rsidRoot w:val="00EE3B2E"/>
    <w:rsid w:val="000005A6"/>
    <w:rsid w:val="0000060B"/>
    <w:rsid w:val="00000AD9"/>
    <w:rsid w:val="00001E25"/>
    <w:rsid w:val="00002963"/>
    <w:rsid w:val="00003395"/>
    <w:rsid w:val="00003C14"/>
    <w:rsid w:val="000045C0"/>
    <w:rsid w:val="0000664E"/>
    <w:rsid w:val="000068A5"/>
    <w:rsid w:val="00007577"/>
    <w:rsid w:val="0000772B"/>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597D"/>
    <w:rsid w:val="00035DA3"/>
    <w:rsid w:val="00036C7A"/>
    <w:rsid w:val="00037975"/>
    <w:rsid w:val="00037B82"/>
    <w:rsid w:val="000406DB"/>
    <w:rsid w:val="00040798"/>
    <w:rsid w:val="00040945"/>
    <w:rsid w:val="00040A0C"/>
    <w:rsid w:val="0004154F"/>
    <w:rsid w:val="00041877"/>
    <w:rsid w:val="00041BF8"/>
    <w:rsid w:val="0004271C"/>
    <w:rsid w:val="00043621"/>
    <w:rsid w:val="00043801"/>
    <w:rsid w:val="00043912"/>
    <w:rsid w:val="0004421B"/>
    <w:rsid w:val="000457FD"/>
    <w:rsid w:val="00047240"/>
    <w:rsid w:val="00052D17"/>
    <w:rsid w:val="00053C49"/>
    <w:rsid w:val="00054CBB"/>
    <w:rsid w:val="00055089"/>
    <w:rsid w:val="00055136"/>
    <w:rsid w:val="00055987"/>
    <w:rsid w:val="00055DCC"/>
    <w:rsid w:val="00056103"/>
    <w:rsid w:val="00056388"/>
    <w:rsid w:val="00056A30"/>
    <w:rsid w:val="00060884"/>
    <w:rsid w:val="000614DF"/>
    <w:rsid w:val="00062157"/>
    <w:rsid w:val="00064FF5"/>
    <w:rsid w:val="00065600"/>
    <w:rsid w:val="00065724"/>
    <w:rsid w:val="0006665C"/>
    <w:rsid w:val="00070A6B"/>
    <w:rsid w:val="000715BD"/>
    <w:rsid w:val="000716B2"/>
    <w:rsid w:val="0007270F"/>
    <w:rsid w:val="00072A42"/>
    <w:rsid w:val="000734AD"/>
    <w:rsid w:val="0007396F"/>
    <w:rsid w:val="00074430"/>
    <w:rsid w:val="00074B8A"/>
    <w:rsid w:val="00075FE4"/>
    <w:rsid w:val="00077997"/>
    <w:rsid w:val="00080257"/>
    <w:rsid w:val="00080AAF"/>
    <w:rsid w:val="00081002"/>
    <w:rsid w:val="00081DD5"/>
    <w:rsid w:val="000831EB"/>
    <w:rsid w:val="00085947"/>
    <w:rsid w:val="00087090"/>
    <w:rsid w:val="0008744D"/>
    <w:rsid w:val="000905C5"/>
    <w:rsid w:val="00091A12"/>
    <w:rsid w:val="00091E1E"/>
    <w:rsid w:val="000920C6"/>
    <w:rsid w:val="00096E2C"/>
    <w:rsid w:val="000A0C03"/>
    <w:rsid w:val="000A2ABC"/>
    <w:rsid w:val="000A3260"/>
    <w:rsid w:val="000A45A4"/>
    <w:rsid w:val="000A4706"/>
    <w:rsid w:val="000A525F"/>
    <w:rsid w:val="000A5F02"/>
    <w:rsid w:val="000A6D2B"/>
    <w:rsid w:val="000A6DB1"/>
    <w:rsid w:val="000B0065"/>
    <w:rsid w:val="000B0A0E"/>
    <w:rsid w:val="000B0AE9"/>
    <w:rsid w:val="000B0CF2"/>
    <w:rsid w:val="000B269E"/>
    <w:rsid w:val="000B2D6D"/>
    <w:rsid w:val="000B432E"/>
    <w:rsid w:val="000B6631"/>
    <w:rsid w:val="000B6BC6"/>
    <w:rsid w:val="000C099A"/>
    <w:rsid w:val="000C261C"/>
    <w:rsid w:val="000C3C4C"/>
    <w:rsid w:val="000C4D7B"/>
    <w:rsid w:val="000C52B4"/>
    <w:rsid w:val="000C5402"/>
    <w:rsid w:val="000D06A5"/>
    <w:rsid w:val="000D13E9"/>
    <w:rsid w:val="000D2554"/>
    <w:rsid w:val="000D339D"/>
    <w:rsid w:val="000D34E7"/>
    <w:rsid w:val="000D3704"/>
    <w:rsid w:val="000D3B3B"/>
    <w:rsid w:val="000D50D0"/>
    <w:rsid w:val="000D6662"/>
    <w:rsid w:val="000D6B3C"/>
    <w:rsid w:val="000D6D8E"/>
    <w:rsid w:val="000D7E52"/>
    <w:rsid w:val="000E07E5"/>
    <w:rsid w:val="000E08A4"/>
    <w:rsid w:val="000E0A90"/>
    <w:rsid w:val="000E0B81"/>
    <w:rsid w:val="000E1629"/>
    <w:rsid w:val="000E20F4"/>
    <w:rsid w:val="000E2AA7"/>
    <w:rsid w:val="000E3442"/>
    <w:rsid w:val="000E367F"/>
    <w:rsid w:val="000E3C98"/>
    <w:rsid w:val="000E4284"/>
    <w:rsid w:val="000E55BD"/>
    <w:rsid w:val="000F11FF"/>
    <w:rsid w:val="000F152E"/>
    <w:rsid w:val="000F1D52"/>
    <w:rsid w:val="000F1F72"/>
    <w:rsid w:val="000F249D"/>
    <w:rsid w:val="000F2842"/>
    <w:rsid w:val="000F31F4"/>
    <w:rsid w:val="000F5281"/>
    <w:rsid w:val="000F55CD"/>
    <w:rsid w:val="000F5ED3"/>
    <w:rsid w:val="000F67AC"/>
    <w:rsid w:val="00101BC5"/>
    <w:rsid w:val="0010256B"/>
    <w:rsid w:val="001036A5"/>
    <w:rsid w:val="001038DA"/>
    <w:rsid w:val="00103CA3"/>
    <w:rsid w:val="001046E0"/>
    <w:rsid w:val="001046EC"/>
    <w:rsid w:val="0010609F"/>
    <w:rsid w:val="00107A57"/>
    <w:rsid w:val="001143F8"/>
    <w:rsid w:val="00114F2A"/>
    <w:rsid w:val="00115BFB"/>
    <w:rsid w:val="001164CC"/>
    <w:rsid w:val="00116A9D"/>
    <w:rsid w:val="001177E0"/>
    <w:rsid w:val="00117F46"/>
    <w:rsid w:val="001208AE"/>
    <w:rsid w:val="00121E1A"/>
    <w:rsid w:val="00122E67"/>
    <w:rsid w:val="0012312A"/>
    <w:rsid w:val="001238D4"/>
    <w:rsid w:val="00123B25"/>
    <w:rsid w:val="001245E5"/>
    <w:rsid w:val="0012485E"/>
    <w:rsid w:val="001249AB"/>
    <w:rsid w:val="00125727"/>
    <w:rsid w:val="00125DDA"/>
    <w:rsid w:val="00126CC8"/>
    <w:rsid w:val="00127266"/>
    <w:rsid w:val="00130406"/>
    <w:rsid w:val="00130600"/>
    <w:rsid w:val="00130E95"/>
    <w:rsid w:val="00131680"/>
    <w:rsid w:val="001327A4"/>
    <w:rsid w:val="001336A8"/>
    <w:rsid w:val="001342AF"/>
    <w:rsid w:val="00134B1E"/>
    <w:rsid w:val="00136134"/>
    <w:rsid w:val="00136449"/>
    <w:rsid w:val="001377AC"/>
    <w:rsid w:val="00141564"/>
    <w:rsid w:val="0014466E"/>
    <w:rsid w:val="0014483E"/>
    <w:rsid w:val="00145870"/>
    <w:rsid w:val="00145ACE"/>
    <w:rsid w:val="00145C38"/>
    <w:rsid w:val="00147414"/>
    <w:rsid w:val="00147948"/>
    <w:rsid w:val="00150136"/>
    <w:rsid w:val="001509CD"/>
    <w:rsid w:val="00152808"/>
    <w:rsid w:val="00155EC0"/>
    <w:rsid w:val="001561BF"/>
    <w:rsid w:val="001579D9"/>
    <w:rsid w:val="001605AB"/>
    <w:rsid w:val="00160637"/>
    <w:rsid w:val="00160AA6"/>
    <w:rsid w:val="00160D48"/>
    <w:rsid w:val="00161E94"/>
    <w:rsid w:val="00162608"/>
    <w:rsid w:val="0016287A"/>
    <w:rsid w:val="00163EF7"/>
    <w:rsid w:val="00164CAF"/>
    <w:rsid w:val="00165F1E"/>
    <w:rsid w:val="00165FAC"/>
    <w:rsid w:val="00166CD3"/>
    <w:rsid w:val="00167B88"/>
    <w:rsid w:val="001709AC"/>
    <w:rsid w:val="0017111D"/>
    <w:rsid w:val="001719F4"/>
    <w:rsid w:val="00171FD6"/>
    <w:rsid w:val="001729E8"/>
    <w:rsid w:val="00173DE4"/>
    <w:rsid w:val="001741B4"/>
    <w:rsid w:val="00174B29"/>
    <w:rsid w:val="00175380"/>
    <w:rsid w:val="001754C4"/>
    <w:rsid w:val="00175A08"/>
    <w:rsid w:val="00175E6D"/>
    <w:rsid w:val="001761FE"/>
    <w:rsid w:val="00177DE5"/>
    <w:rsid w:val="001817C4"/>
    <w:rsid w:val="0018220B"/>
    <w:rsid w:val="00183544"/>
    <w:rsid w:val="0018389E"/>
    <w:rsid w:val="001843E5"/>
    <w:rsid w:val="001845B1"/>
    <w:rsid w:val="001879D0"/>
    <w:rsid w:val="001918B3"/>
    <w:rsid w:val="00193416"/>
    <w:rsid w:val="00193567"/>
    <w:rsid w:val="001937BE"/>
    <w:rsid w:val="001962A7"/>
    <w:rsid w:val="001967DB"/>
    <w:rsid w:val="00196CAD"/>
    <w:rsid w:val="001A3A97"/>
    <w:rsid w:val="001A5172"/>
    <w:rsid w:val="001A53DF"/>
    <w:rsid w:val="001A56CD"/>
    <w:rsid w:val="001A58F0"/>
    <w:rsid w:val="001A5A7A"/>
    <w:rsid w:val="001A620B"/>
    <w:rsid w:val="001A62D4"/>
    <w:rsid w:val="001B075E"/>
    <w:rsid w:val="001B0F55"/>
    <w:rsid w:val="001B22B5"/>
    <w:rsid w:val="001B289A"/>
    <w:rsid w:val="001B2E95"/>
    <w:rsid w:val="001B476A"/>
    <w:rsid w:val="001B4E36"/>
    <w:rsid w:val="001B4F75"/>
    <w:rsid w:val="001B5780"/>
    <w:rsid w:val="001C033F"/>
    <w:rsid w:val="001C22D4"/>
    <w:rsid w:val="001C2D55"/>
    <w:rsid w:val="001C318C"/>
    <w:rsid w:val="001C31B7"/>
    <w:rsid w:val="001C481C"/>
    <w:rsid w:val="001C57A2"/>
    <w:rsid w:val="001C64B2"/>
    <w:rsid w:val="001C681B"/>
    <w:rsid w:val="001D0951"/>
    <w:rsid w:val="001D0CAC"/>
    <w:rsid w:val="001D242E"/>
    <w:rsid w:val="001D2833"/>
    <w:rsid w:val="001D2983"/>
    <w:rsid w:val="001D3041"/>
    <w:rsid w:val="001D3294"/>
    <w:rsid w:val="001D342D"/>
    <w:rsid w:val="001D354E"/>
    <w:rsid w:val="001D3CDD"/>
    <w:rsid w:val="001D3DB8"/>
    <w:rsid w:val="001D5279"/>
    <w:rsid w:val="001D667A"/>
    <w:rsid w:val="001D68C2"/>
    <w:rsid w:val="001D7920"/>
    <w:rsid w:val="001E0623"/>
    <w:rsid w:val="001E0D23"/>
    <w:rsid w:val="001E11E4"/>
    <w:rsid w:val="001E1B21"/>
    <w:rsid w:val="001E39F7"/>
    <w:rsid w:val="001E4EA0"/>
    <w:rsid w:val="001E5077"/>
    <w:rsid w:val="001E6167"/>
    <w:rsid w:val="001E6F38"/>
    <w:rsid w:val="001F0649"/>
    <w:rsid w:val="001F0B49"/>
    <w:rsid w:val="001F0EA4"/>
    <w:rsid w:val="001F2981"/>
    <w:rsid w:val="001F32D8"/>
    <w:rsid w:val="00200868"/>
    <w:rsid w:val="002015C8"/>
    <w:rsid w:val="00201AAF"/>
    <w:rsid w:val="00202247"/>
    <w:rsid w:val="00202311"/>
    <w:rsid w:val="00202B33"/>
    <w:rsid w:val="00202C66"/>
    <w:rsid w:val="002032A9"/>
    <w:rsid w:val="00203883"/>
    <w:rsid w:val="00204CE3"/>
    <w:rsid w:val="002061B5"/>
    <w:rsid w:val="0020649E"/>
    <w:rsid w:val="0020713F"/>
    <w:rsid w:val="00207AE4"/>
    <w:rsid w:val="00210E98"/>
    <w:rsid w:val="002116AE"/>
    <w:rsid w:val="0021183B"/>
    <w:rsid w:val="0021375A"/>
    <w:rsid w:val="002148D3"/>
    <w:rsid w:val="002154A2"/>
    <w:rsid w:val="00217F2E"/>
    <w:rsid w:val="0022001C"/>
    <w:rsid w:val="002207E7"/>
    <w:rsid w:val="00220E9D"/>
    <w:rsid w:val="0022126F"/>
    <w:rsid w:val="0022160B"/>
    <w:rsid w:val="0022296B"/>
    <w:rsid w:val="00222B11"/>
    <w:rsid w:val="00222EE2"/>
    <w:rsid w:val="00223842"/>
    <w:rsid w:val="00223B13"/>
    <w:rsid w:val="00223DBD"/>
    <w:rsid w:val="00223FFF"/>
    <w:rsid w:val="0022506C"/>
    <w:rsid w:val="002268F9"/>
    <w:rsid w:val="0022708F"/>
    <w:rsid w:val="002275C3"/>
    <w:rsid w:val="00227832"/>
    <w:rsid w:val="0023041C"/>
    <w:rsid w:val="00230A01"/>
    <w:rsid w:val="00230D7A"/>
    <w:rsid w:val="00230DE0"/>
    <w:rsid w:val="0023146E"/>
    <w:rsid w:val="00231BF7"/>
    <w:rsid w:val="00232653"/>
    <w:rsid w:val="00232696"/>
    <w:rsid w:val="0023286E"/>
    <w:rsid w:val="00232A1E"/>
    <w:rsid w:val="00232A37"/>
    <w:rsid w:val="0023368A"/>
    <w:rsid w:val="0023423F"/>
    <w:rsid w:val="002360C4"/>
    <w:rsid w:val="00237038"/>
    <w:rsid w:val="002375BE"/>
    <w:rsid w:val="00240C6A"/>
    <w:rsid w:val="00242BC9"/>
    <w:rsid w:val="00242DFA"/>
    <w:rsid w:val="002436E8"/>
    <w:rsid w:val="00243F6E"/>
    <w:rsid w:val="002445B3"/>
    <w:rsid w:val="0024482C"/>
    <w:rsid w:val="002457F3"/>
    <w:rsid w:val="002459F8"/>
    <w:rsid w:val="00245A94"/>
    <w:rsid w:val="00245DDB"/>
    <w:rsid w:val="002462EB"/>
    <w:rsid w:val="0024676B"/>
    <w:rsid w:val="00246BF8"/>
    <w:rsid w:val="002502EB"/>
    <w:rsid w:val="00251057"/>
    <w:rsid w:val="00251A74"/>
    <w:rsid w:val="00252A67"/>
    <w:rsid w:val="00253412"/>
    <w:rsid w:val="00253CDB"/>
    <w:rsid w:val="0025454F"/>
    <w:rsid w:val="00255084"/>
    <w:rsid w:val="002559E7"/>
    <w:rsid w:val="0025603E"/>
    <w:rsid w:val="002564C4"/>
    <w:rsid w:val="00256875"/>
    <w:rsid w:val="00256927"/>
    <w:rsid w:val="00257683"/>
    <w:rsid w:val="00260158"/>
    <w:rsid w:val="002603A1"/>
    <w:rsid w:val="002615E8"/>
    <w:rsid w:val="002617CF"/>
    <w:rsid w:val="0026208C"/>
    <w:rsid w:val="00262C09"/>
    <w:rsid w:val="00263969"/>
    <w:rsid w:val="002641FA"/>
    <w:rsid w:val="00266CBA"/>
    <w:rsid w:val="00267626"/>
    <w:rsid w:val="00272003"/>
    <w:rsid w:val="00272FA9"/>
    <w:rsid w:val="0027324F"/>
    <w:rsid w:val="00273B09"/>
    <w:rsid w:val="00274899"/>
    <w:rsid w:val="0027566B"/>
    <w:rsid w:val="00275D55"/>
    <w:rsid w:val="00276845"/>
    <w:rsid w:val="00277F41"/>
    <w:rsid w:val="00281949"/>
    <w:rsid w:val="00283230"/>
    <w:rsid w:val="00284C9D"/>
    <w:rsid w:val="00284F34"/>
    <w:rsid w:val="00285BDD"/>
    <w:rsid w:val="00286854"/>
    <w:rsid w:val="00286D0B"/>
    <w:rsid w:val="00287487"/>
    <w:rsid w:val="0028762C"/>
    <w:rsid w:val="0029064F"/>
    <w:rsid w:val="00291178"/>
    <w:rsid w:val="00291C8F"/>
    <w:rsid w:val="00292069"/>
    <w:rsid w:val="002927D0"/>
    <w:rsid w:val="00292FF6"/>
    <w:rsid w:val="00294B90"/>
    <w:rsid w:val="00294CD7"/>
    <w:rsid w:val="0029608F"/>
    <w:rsid w:val="00296718"/>
    <w:rsid w:val="00296DD0"/>
    <w:rsid w:val="00296FE2"/>
    <w:rsid w:val="002974C8"/>
    <w:rsid w:val="002A18F6"/>
    <w:rsid w:val="002A190B"/>
    <w:rsid w:val="002A1E43"/>
    <w:rsid w:val="002A32FF"/>
    <w:rsid w:val="002A3FF3"/>
    <w:rsid w:val="002A4491"/>
    <w:rsid w:val="002A6119"/>
    <w:rsid w:val="002A68C8"/>
    <w:rsid w:val="002A69D9"/>
    <w:rsid w:val="002B1527"/>
    <w:rsid w:val="002B265D"/>
    <w:rsid w:val="002B2BEB"/>
    <w:rsid w:val="002B2CB9"/>
    <w:rsid w:val="002B3F35"/>
    <w:rsid w:val="002B5C7B"/>
    <w:rsid w:val="002B65D3"/>
    <w:rsid w:val="002B68F0"/>
    <w:rsid w:val="002B71DC"/>
    <w:rsid w:val="002C1EF8"/>
    <w:rsid w:val="002C2CB2"/>
    <w:rsid w:val="002C4BA6"/>
    <w:rsid w:val="002C50E8"/>
    <w:rsid w:val="002C556A"/>
    <w:rsid w:val="002C5673"/>
    <w:rsid w:val="002C5C3F"/>
    <w:rsid w:val="002C5E1D"/>
    <w:rsid w:val="002D09A3"/>
    <w:rsid w:val="002D11E6"/>
    <w:rsid w:val="002D1794"/>
    <w:rsid w:val="002D1B47"/>
    <w:rsid w:val="002D3915"/>
    <w:rsid w:val="002D68E3"/>
    <w:rsid w:val="002D6BA4"/>
    <w:rsid w:val="002D7AE0"/>
    <w:rsid w:val="002E0571"/>
    <w:rsid w:val="002E05D5"/>
    <w:rsid w:val="002E0CC4"/>
    <w:rsid w:val="002E3098"/>
    <w:rsid w:val="002E34F4"/>
    <w:rsid w:val="002E35C1"/>
    <w:rsid w:val="002E5040"/>
    <w:rsid w:val="002E53D8"/>
    <w:rsid w:val="002E5C70"/>
    <w:rsid w:val="002E70BE"/>
    <w:rsid w:val="002E7DB6"/>
    <w:rsid w:val="002E7DBF"/>
    <w:rsid w:val="002F1E12"/>
    <w:rsid w:val="002F20AF"/>
    <w:rsid w:val="002F348C"/>
    <w:rsid w:val="002F476F"/>
    <w:rsid w:val="002F4B4B"/>
    <w:rsid w:val="002F53F2"/>
    <w:rsid w:val="002F64DD"/>
    <w:rsid w:val="002F753F"/>
    <w:rsid w:val="0030003A"/>
    <w:rsid w:val="00300922"/>
    <w:rsid w:val="00302037"/>
    <w:rsid w:val="00302C9D"/>
    <w:rsid w:val="0030317A"/>
    <w:rsid w:val="00304582"/>
    <w:rsid w:val="003047B8"/>
    <w:rsid w:val="003063E1"/>
    <w:rsid w:val="00306A70"/>
    <w:rsid w:val="003076B6"/>
    <w:rsid w:val="003079FD"/>
    <w:rsid w:val="0031151A"/>
    <w:rsid w:val="00311711"/>
    <w:rsid w:val="00311DC3"/>
    <w:rsid w:val="00314C43"/>
    <w:rsid w:val="003167F6"/>
    <w:rsid w:val="00317681"/>
    <w:rsid w:val="0031780C"/>
    <w:rsid w:val="00317B01"/>
    <w:rsid w:val="00320630"/>
    <w:rsid w:val="0032668E"/>
    <w:rsid w:val="00327D03"/>
    <w:rsid w:val="00330386"/>
    <w:rsid w:val="003316FB"/>
    <w:rsid w:val="00332114"/>
    <w:rsid w:val="00333BC0"/>
    <w:rsid w:val="0033431A"/>
    <w:rsid w:val="00334858"/>
    <w:rsid w:val="00334A47"/>
    <w:rsid w:val="00335468"/>
    <w:rsid w:val="0033583A"/>
    <w:rsid w:val="00335D7B"/>
    <w:rsid w:val="003363CC"/>
    <w:rsid w:val="0034014B"/>
    <w:rsid w:val="00341F9C"/>
    <w:rsid w:val="00344599"/>
    <w:rsid w:val="00346605"/>
    <w:rsid w:val="00347417"/>
    <w:rsid w:val="00350709"/>
    <w:rsid w:val="00350EDE"/>
    <w:rsid w:val="00350F92"/>
    <w:rsid w:val="00351223"/>
    <w:rsid w:val="00351931"/>
    <w:rsid w:val="0035206C"/>
    <w:rsid w:val="0035330F"/>
    <w:rsid w:val="00353FE1"/>
    <w:rsid w:val="0035492D"/>
    <w:rsid w:val="00354C9D"/>
    <w:rsid w:val="003575B2"/>
    <w:rsid w:val="00360EE3"/>
    <w:rsid w:val="003615EC"/>
    <w:rsid w:val="00361B0B"/>
    <w:rsid w:val="00361BA8"/>
    <w:rsid w:val="0036245D"/>
    <w:rsid w:val="0036284E"/>
    <w:rsid w:val="00362AFD"/>
    <w:rsid w:val="00362B97"/>
    <w:rsid w:val="003664A7"/>
    <w:rsid w:val="00366BBD"/>
    <w:rsid w:val="00367BD7"/>
    <w:rsid w:val="003743A1"/>
    <w:rsid w:val="00375202"/>
    <w:rsid w:val="003761C5"/>
    <w:rsid w:val="003769D6"/>
    <w:rsid w:val="00376D3E"/>
    <w:rsid w:val="003776A9"/>
    <w:rsid w:val="003812F0"/>
    <w:rsid w:val="003830C6"/>
    <w:rsid w:val="003841FD"/>
    <w:rsid w:val="00384353"/>
    <w:rsid w:val="00384AB9"/>
    <w:rsid w:val="00385E65"/>
    <w:rsid w:val="003870DD"/>
    <w:rsid w:val="00387404"/>
    <w:rsid w:val="003879C1"/>
    <w:rsid w:val="00387DDC"/>
    <w:rsid w:val="003906A1"/>
    <w:rsid w:val="003916A7"/>
    <w:rsid w:val="003924C4"/>
    <w:rsid w:val="0039688D"/>
    <w:rsid w:val="00396BFC"/>
    <w:rsid w:val="00396F85"/>
    <w:rsid w:val="003A1099"/>
    <w:rsid w:val="003A161E"/>
    <w:rsid w:val="003A1B02"/>
    <w:rsid w:val="003A5059"/>
    <w:rsid w:val="003A57B2"/>
    <w:rsid w:val="003A6EAD"/>
    <w:rsid w:val="003A7D30"/>
    <w:rsid w:val="003B0694"/>
    <w:rsid w:val="003B20DE"/>
    <w:rsid w:val="003B26AB"/>
    <w:rsid w:val="003B29CF"/>
    <w:rsid w:val="003B3621"/>
    <w:rsid w:val="003B367D"/>
    <w:rsid w:val="003B3B29"/>
    <w:rsid w:val="003B3D1E"/>
    <w:rsid w:val="003B48AF"/>
    <w:rsid w:val="003B4ADF"/>
    <w:rsid w:val="003B5155"/>
    <w:rsid w:val="003B57D5"/>
    <w:rsid w:val="003B6218"/>
    <w:rsid w:val="003B6ED6"/>
    <w:rsid w:val="003C15AA"/>
    <w:rsid w:val="003C2F0E"/>
    <w:rsid w:val="003C3491"/>
    <w:rsid w:val="003C4199"/>
    <w:rsid w:val="003D084C"/>
    <w:rsid w:val="003D1224"/>
    <w:rsid w:val="003D1518"/>
    <w:rsid w:val="003D2237"/>
    <w:rsid w:val="003D2C7E"/>
    <w:rsid w:val="003D34F2"/>
    <w:rsid w:val="003D4147"/>
    <w:rsid w:val="003D430B"/>
    <w:rsid w:val="003D4F0E"/>
    <w:rsid w:val="003D5B50"/>
    <w:rsid w:val="003D728C"/>
    <w:rsid w:val="003D75BF"/>
    <w:rsid w:val="003E1BA5"/>
    <w:rsid w:val="003E3F30"/>
    <w:rsid w:val="003E4E87"/>
    <w:rsid w:val="003E550E"/>
    <w:rsid w:val="003E6BE7"/>
    <w:rsid w:val="003F004E"/>
    <w:rsid w:val="003F01AD"/>
    <w:rsid w:val="003F17E3"/>
    <w:rsid w:val="003F1F82"/>
    <w:rsid w:val="003F3F6E"/>
    <w:rsid w:val="003F4938"/>
    <w:rsid w:val="003F4EFD"/>
    <w:rsid w:val="003F67CE"/>
    <w:rsid w:val="00400C02"/>
    <w:rsid w:val="00401F16"/>
    <w:rsid w:val="00402628"/>
    <w:rsid w:val="004030AF"/>
    <w:rsid w:val="0040384C"/>
    <w:rsid w:val="004038CF"/>
    <w:rsid w:val="0040425C"/>
    <w:rsid w:val="00406768"/>
    <w:rsid w:val="0041169A"/>
    <w:rsid w:val="00412392"/>
    <w:rsid w:val="00413367"/>
    <w:rsid w:val="00413FB5"/>
    <w:rsid w:val="0041479A"/>
    <w:rsid w:val="004148F3"/>
    <w:rsid w:val="00415A82"/>
    <w:rsid w:val="00415FD5"/>
    <w:rsid w:val="00416D6F"/>
    <w:rsid w:val="00420457"/>
    <w:rsid w:val="00420652"/>
    <w:rsid w:val="00420BEE"/>
    <w:rsid w:val="00422BDE"/>
    <w:rsid w:val="004233BD"/>
    <w:rsid w:val="0042343A"/>
    <w:rsid w:val="004239A3"/>
    <w:rsid w:val="004252E2"/>
    <w:rsid w:val="00425707"/>
    <w:rsid w:val="00425C73"/>
    <w:rsid w:val="00426032"/>
    <w:rsid w:val="004300F4"/>
    <w:rsid w:val="00431D0F"/>
    <w:rsid w:val="00432543"/>
    <w:rsid w:val="004330AE"/>
    <w:rsid w:val="00434D93"/>
    <w:rsid w:val="00434DC3"/>
    <w:rsid w:val="0043532B"/>
    <w:rsid w:val="00436850"/>
    <w:rsid w:val="00436A7A"/>
    <w:rsid w:val="00440983"/>
    <w:rsid w:val="0044152A"/>
    <w:rsid w:val="0044163A"/>
    <w:rsid w:val="00442713"/>
    <w:rsid w:val="00442F6F"/>
    <w:rsid w:val="00443523"/>
    <w:rsid w:val="004443C3"/>
    <w:rsid w:val="00444C77"/>
    <w:rsid w:val="00445E95"/>
    <w:rsid w:val="00446380"/>
    <w:rsid w:val="0044687F"/>
    <w:rsid w:val="00446F59"/>
    <w:rsid w:val="00447CC8"/>
    <w:rsid w:val="00450A65"/>
    <w:rsid w:val="00450A77"/>
    <w:rsid w:val="0045147C"/>
    <w:rsid w:val="00451CC8"/>
    <w:rsid w:val="00452716"/>
    <w:rsid w:val="004557FB"/>
    <w:rsid w:val="004564FC"/>
    <w:rsid w:val="00461F7A"/>
    <w:rsid w:val="004622FF"/>
    <w:rsid w:val="00464237"/>
    <w:rsid w:val="00464A63"/>
    <w:rsid w:val="004650D5"/>
    <w:rsid w:val="00465D0B"/>
    <w:rsid w:val="00466120"/>
    <w:rsid w:val="00466128"/>
    <w:rsid w:val="004678BE"/>
    <w:rsid w:val="004710E1"/>
    <w:rsid w:val="00471B6A"/>
    <w:rsid w:val="004722E8"/>
    <w:rsid w:val="00472911"/>
    <w:rsid w:val="00472BC0"/>
    <w:rsid w:val="004739FC"/>
    <w:rsid w:val="00474E03"/>
    <w:rsid w:val="004754FF"/>
    <w:rsid w:val="00475714"/>
    <w:rsid w:val="00475C24"/>
    <w:rsid w:val="00476EE7"/>
    <w:rsid w:val="00476F88"/>
    <w:rsid w:val="00477ED3"/>
    <w:rsid w:val="0048026F"/>
    <w:rsid w:val="0048074C"/>
    <w:rsid w:val="0048143B"/>
    <w:rsid w:val="0048153F"/>
    <w:rsid w:val="00482965"/>
    <w:rsid w:val="00482EF1"/>
    <w:rsid w:val="004835E7"/>
    <w:rsid w:val="00485087"/>
    <w:rsid w:val="004860C1"/>
    <w:rsid w:val="00486345"/>
    <w:rsid w:val="00487A0A"/>
    <w:rsid w:val="00487B1E"/>
    <w:rsid w:val="00491D22"/>
    <w:rsid w:val="004939FD"/>
    <w:rsid w:val="004948EC"/>
    <w:rsid w:val="00494F23"/>
    <w:rsid w:val="0049672C"/>
    <w:rsid w:val="004968BB"/>
    <w:rsid w:val="00496A3E"/>
    <w:rsid w:val="00497155"/>
    <w:rsid w:val="00497C64"/>
    <w:rsid w:val="00497E5A"/>
    <w:rsid w:val="004A053D"/>
    <w:rsid w:val="004A1EC8"/>
    <w:rsid w:val="004A2769"/>
    <w:rsid w:val="004A29ED"/>
    <w:rsid w:val="004A508C"/>
    <w:rsid w:val="004A6258"/>
    <w:rsid w:val="004A7BC9"/>
    <w:rsid w:val="004B0FD0"/>
    <w:rsid w:val="004B2248"/>
    <w:rsid w:val="004B31D1"/>
    <w:rsid w:val="004B3523"/>
    <w:rsid w:val="004B3D28"/>
    <w:rsid w:val="004B3D77"/>
    <w:rsid w:val="004B45DA"/>
    <w:rsid w:val="004B4F03"/>
    <w:rsid w:val="004B5641"/>
    <w:rsid w:val="004B5EAA"/>
    <w:rsid w:val="004C0033"/>
    <w:rsid w:val="004C086B"/>
    <w:rsid w:val="004C098E"/>
    <w:rsid w:val="004C0C29"/>
    <w:rsid w:val="004C101C"/>
    <w:rsid w:val="004C1224"/>
    <w:rsid w:val="004C351E"/>
    <w:rsid w:val="004C4319"/>
    <w:rsid w:val="004C4E92"/>
    <w:rsid w:val="004C5C2E"/>
    <w:rsid w:val="004C6489"/>
    <w:rsid w:val="004D10B1"/>
    <w:rsid w:val="004D3E0F"/>
    <w:rsid w:val="004D47CA"/>
    <w:rsid w:val="004D596C"/>
    <w:rsid w:val="004D59D3"/>
    <w:rsid w:val="004D670F"/>
    <w:rsid w:val="004E1FEC"/>
    <w:rsid w:val="004E204B"/>
    <w:rsid w:val="004E2103"/>
    <w:rsid w:val="004E262A"/>
    <w:rsid w:val="004E267C"/>
    <w:rsid w:val="004E2F9A"/>
    <w:rsid w:val="004E309A"/>
    <w:rsid w:val="004E33D4"/>
    <w:rsid w:val="004E36FB"/>
    <w:rsid w:val="004E3F2E"/>
    <w:rsid w:val="004E5458"/>
    <w:rsid w:val="004E67C9"/>
    <w:rsid w:val="004E6D38"/>
    <w:rsid w:val="004E79A7"/>
    <w:rsid w:val="004E7A55"/>
    <w:rsid w:val="004F1AEA"/>
    <w:rsid w:val="004F1F6D"/>
    <w:rsid w:val="004F3EB5"/>
    <w:rsid w:val="004F53B0"/>
    <w:rsid w:val="004F55AE"/>
    <w:rsid w:val="004F5CA5"/>
    <w:rsid w:val="004F68F1"/>
    <w:rsid w:val="0050052A"/>
    <w:rsid w:val="00501003"/>
    <w:rsid w:val="00501A3E"/>
    <w:rsid w:val="00504E76"/>
    <w:rsid w:val="00504E99"/>
    <w:rsid w:val="00505D8E"/>
    <w:rsid w:val="005063D0"/>
    <w:rsid w:val="00506B33"/>
    <w:rsid w:val="00506CBD"/>
    <w:rsid w:val="00506D76"/>
    <w:rsid w:val="0050771F"/>
    <w:rsid w:val="0051073C"/>
    <w:rsid w:val="00511CAA"/>
    <w:rsid w:val="00512914"/>
    <w:rsid w:val="00514929"/>
    <w:rsid w:val="005155D2"/>
    <w:rsid w:val="005156B4"/>
    <w:rsid w:val="00515B9F"/>
    <w:rsid w:val="00516102"/>
    <w:rsid w:val="00516189"/>
    <w:rsid w:val="00516517"/>
    <w:rsid w:val="00520266"/>
    <w:rsid w:val="00520775"/>
    <w:rsid w:val="00520AFE"/>
    <w:rsid w:val="00520ED9"/>
    <w:rsid w:val="00521799"/>
    <w:rsid w:val="0052196E"/>
    <w:rsid w:val="005249BE"/>
    <w:rsid w:val="00524C1A"/>
    <w:rsid w:val="00526E5E"/>
    <w:rsid w:val="005273F7"/>
    <w:rsid w:val="005321BB"/>
    <w:rsid w:val="00532B61"/>
    <w:rsid w:val="005338E0"/>
    <w:rsid w:val="005347C1"/>
    <w:rsid w:val="00541740"/>
    <w:rsid w:val="0054174A"/>
    <w:rsid w:val="00542319"/>
    <w:rsid w:val="00542686"/>
    <w:rsid w:val="005437E2"/>
    <w:rsid w:val="00543C0E"/>
    <w:rsid w:val="005442B9"/>
    <w:rsid w:val="0054455E"/>
    <w:rsid w:val="0054461F"/>
    <w:rsid w:val="00546161"/>
    <w:rsid w:val="00547D69"/>
    <w:rsid w:val="00550081"/>
    <w:rsid w:val="00551A50"/>
    <w:rsid w:val="00551DA3"/>
    <w:rsid w:val="005530DA"/>
    <w:rsid w:val="00553D36"/>
    <w:rsid w:val="00554E12"/>
    <w:rsid w:val="00556B59"/>
    <w:rsid w:val="00556E51"/>
    <w:rsid w:val="00556FF1"/>
    <w:rsid w:val="00560738"/>
    <w:rsid w:val="00561B92"/>
    <w:rsid w:val="0056209F"/>
    <w:rsid w:val="00566944"/>
    <w:rsid w:val="005673B6"/>
    <w:rsid w:val="00572A2C"/>
    <w:rsid w:val="00573512"/>
    <w:rsid w:val="00573F49"/>
    <w:rsid w:val="00574023"/>
    <w:rsid w:val="005749BE"/>
    <w:rsid w:val="005765E5"/>
    <w:rsid w:val="005810D0"/>
    <w:rsid w:val="0058240E"/>
    <w:rsid w:val="00583AD7"/>
    <w:rsid w:val="00584692"/>
    <w:rsid w:val="0058505E"/>
    <w:rsid w:val="00585D0C"/>
    <w:rsid w:val="005863F5"/>
    <w:rsid w:val="00587A56"/>
    <w:rsid w:val="00587CDF"/>
    <w:rsid w:val="00590113"/>
    <w:rsid w:val="00590BF8"/>
    <w:rsid w:val="00591075"/>
    <w:rsid w:val="00591262"/>
    <w:rsid w:val="00591876"/>
    <w:rsid w:val="00591947"/>
    <w:rsid w:val="005924B8"/>
    <w:rsid w:val="00593E3C"/>
    <w:rsid w:val="0059421B"/>
    <w:rsid w:val="00595622"/>
    <w:rsid w:val="00595D5F"/>
    <w:rsid w:val="0059623C"/>
    <w:rsid w:val="00596BEF"/>
    <w:rsid w:val="00597895"/>
    <w:rsid w:val="00597AAA"/>
    <w:rsid w:val="005A07C6"/>
    <w:rsid w:val="005A0FBC"/>
    <w:rsid w:val="005A16CE"/>
    <w:rsid w:val="005A1F74"/>
    <w:rsid w:val="005A2629"/>
    <w:rsid w:val="005A3C8B"/>
    <w:rsid w:val="005A4508"/>
    <w:rsid w:val="005A47C9"/>
    <w:rsid w:val="005A5780"/>
    <w:rsid w:val="005A58B3"/>
    <w:rsid w:val="005B0323"/>
    <w:rsid w:val="005B0362"/>
    <w:rsid w:val="005B05AE"/>
    <w:rsid w:val="005B2A58"/>
    <w:rsid w:val="005B32A0"/>
    <w:rsid w:val="005B42E0"/>
    <w:rsid w:val="005B4881"/>
    <w:rsid w:val="005B59FF"/>
    <w:rsid w:val="005B6482"/>
    <w:rsid w:val="005B6BA2"/>
    <w:rsid w:val="005C26EE"/>
    <w:rsid w:val="005C289E"/>
    <w:rsid w:val="005C36B9"/>
    <w:rsid w:val="005C36BD"/>
    <w:rsid w:val="005C3CCA"/>
    <w:rsid w:val="005C5A60"/>
    <w:rsid w:val="005C61E6"/>
    <w:rsid w:val="005C7441"/>
    <w:rsid w:val="005D11EC"/>
    <w:rsid w:val="005D1468"/>
    <w:rsid w:val="005D1A72"/>
    <w:rsid w:val="005D3A26"/>
    <w:rsid w:val="005D3D3A"/>
    <w:rsid w:val="005D6489"/>
    <w:rsid w:val="005D67E9"/>
    <w:rsid w:val="005D6DA3"/>
    <w:rsid w:val="005E086C"/>
    <w:rsid w:val="005E1896"/>
    <w:rsid w:val="005E2449"/>
    <w:rsid w:val="005E2EF2"/>
    <w:rsid w:val="005E34A8"/>
    <w:rsid w:val="005E456C"/>
    <w:rsid w:val="005E617A"/>
    <w:rsid w:val="005E6CBE"/>
    <w:rsid w:val="005E706D"/>
    <w:rsid w:val="005E7DED"/>
    <w:rsid w:val="005F1C0E"/>
    <w:rsid w:val="005F2146"/>
    <w:rsid w:val="005F2F9E"/>
    <w:rsid w:val="005F31F6"/>
    <w:rsid w:val="005F327D"/>
    <w:rsid w:val="005F3585"/>
    <w:rsid w:val="005F40D0"/>
    <w:rsid w:val="005F6ECF"/>
    <w:rsid w:val="005F7326"/>
    <w:rsid w:val="006033B1"/>
    <w:rsid w:val="006044BE"/>
    <w:rsid w:val="0060462A"/>
    <w:rsid w:val="006046F9"/>
    <w:rsid w:val="00604C5A"/>
    <w:rsid w:val="0060567E"/>
    <w:rsid w:val="0060663E"/>
    <w:rsid w:val="00606C0E"/>
    <w:rsid w:val="00606C9C"/>
    <w:rsid w:val="00606F9C"/>
    <w:rsid w:val="00611658"/>
    <w:rsid w:val="00611BC6"/>
    <w:rsid w:val="00612617"/>
    <w:rsid w:val="00612A66"/>
    <w:rsid w:val="00613733"/>
    <w:rsid w:val="00617B2B"/>
    <w:rsid w:val="00617FAD"/>
    <w:rsid w:val="00620952"/>
    <w:rsid w:val="00620C73"/>
    <w:rsid w:val="00621EFA"/>
    <w:rsid w:val="00622421"/>
    <w:rsid w:val="00622FFF"/>
    <w:rsid w:val="006237BF"/>
    <w:rsid w:val="00625D87"/>
    <w:rsid w:val="00626A28"/>
    <w:rsid w:val="00626B20"/>
    <w:rsid w:val="00626FA4"/>
    <w:rsid w:val="006306D7"/>
    <w:rsid w:val="00630C4C"/>
    <w:rsid w:val="00631833"/>
    <w:rsid w:val="00632557"/>
    <w:rsid w:val="00634D30"/>
    <w:rsid w:val="00635769"/>
    <w:rsid w:val="006416BF"/>
    <w:rsid w:val="00641A67"/>
    <w:rsid w:val="00644D4F"/>
    <w:rsid w:val="00644D5B"/>
    <w:rsid w:val="0064523D"/>
    <w:rsid w:val="00645608"/>
    <w:rsid w:val="00645E9D"/>
    <w:rsid w:val="00646A75"/>
    <w:rsid w:val="0064777E"/>
    <w:rsid w:val="00647BAE"/>
    <w:rsid w:val="00647CBB"/>
    <w:rsid w:val="006509F2"/>
    <w:rsid w:val="006512E2"/>
    <w:rsid w:val="00651879"/>
    <w:rsid w:val="0065194B"/>
    <w:rsid w:val="00651ACB"/>
    <w:rsid w:val="00651D9B"/>
    <w:rsid w:val="006520FA"/>
    <w:rsid w:val="00652177"/>
    <w:rsid w:val="0065375C"/>
    <w:rsid w:val="006543E2"/>
    <w:rsid w:val="0065464D"/>
    <w:rsid w:val="00655D95"/>
    <w:rsid w:val="00657B29"/>
    <w:rsid w:val="00661FF3"/>
    <w:rsid w:val="00662007"/>
    <w:rsid w:val="00662994"/>
    <w:rsid w:val="00662A5E"/>
    <w:rsid w:val="00662B82"/>
    <w:rsid w:val="006633DF"/>
    <w:rsid w:val="00667154"/>
    <w:rsid w:val="00667260"/>
    <w:rsid w:val="006678F5"/>
    <w:rsid w:val="00670D73"/>
    <w:rsid w:val="00670FA9"/>
    <w:rsid w:val="00671901"/>
    <w:rsid w:val="00671D3F"/>
    <w:rsid w:val="006732D9"/>
    <w:rsid w:val="00674DBB"/>
    <w:rsid w:val="00675512"/>
    <w:rsid w:val="00675A3F"/>
    <w:rsid w:val="00676FDB"/>
    <w:rsid w:val="006801F6"/>
    <w:rsid w:val="00681D06"/>
    <w:rsid w:val="0068219C"/>
    <w:rsid w:val="00683CAB"/>
    <w:rsid w:val="00684DED"/>
    <w:rsid w:val="0068566A"/>
    <w:rsid w:val="00685733"/>
    <w:rsid w:val="006864B2"/>
    <w:rsid w:val="00686506"/>
    <w:rsid w:val="0069022F"/>
    <w:rsid w:val="00690832"/>
    <w:rsid w:val="00691A3D"/>
    <w:rsid w:val="00694714"/>
    <w:rsid w:val="00694CF7"/>
    <w:rsid w:val="006A0AC3"/>
    <w:rsid w:val="006A13F0"/>
    <w:rsid w:val="006A25D0"/>
    <w:rsid w:val="006A311D"/>
    <w:rsid w:val="006A3206"/>
    <w:rsid w:val="006A40EB"/>
    <w:rsid w:val="006A48B4"/>
    <w:rsid w:val="006A49F7"/>
    <w:rsid w:val="006A4E8B"/>
    <w:rsid w:val="006A579F"/>
    <w:rsid w:val="006A6531"/>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698"/>
    <w:rsid w:val="006C0A73"/>
    <w:rsid w:val="006C0D2D"/>
    <w:rsid w:val="006C11DB"/>
    <w:rsid w:val="006C3332"/>
    <w:rsid w:val="006C5998"/>
    <w:rsid w:val="006C59A8"/>
    <w:rsid w:val="006C7AF9"/>
    <w:rsid w:val="006D0CD6"/>
    <w:rsid w:val="006D2A51"/>
    <w:rsid w:val="006D3A3F"/>
    <w:rsid w:val="006D3B87"/>
    <w:rsid w:val="006D3E7B"/>
    <w:rsid w:val="006D4B54"/>
    <w:rsid w:val="006D5942"/>
    <w:rsid w:val="006D5AC5"/>
    <w:rsid w:val="006D6ECE"/>
    <w:rsid w:val="006D791C"/>
    <w:rsid w:val="006E027E"/>
    <w:rsid w:val="006E22C3"/>
    <w:rsid w:val="006E23CB"/>
    <w:rsid w:val="006E2752"/>
    <w:rsid w:val="006E29ED"/>
    <w:rsid w:val="006E2B01"/>
    <w:rsid w:val="006E3581"/>
    <w:rsid w:val="006E4A50"/>
    <w:rsid w:val="006E4EE0"/>
    <w:rsid w:val="006E55FE"/>
    <w:rsid w:val="006E5EDD"/>
    <w:rsid w:val="006E7886"/>
    <w:rsid w:val="006E7E05"/>
    <w:rsid w:val="006F13BF"/>
    <w:rsid w:val="006F1855"/>
    <w:rsid w:val="006F2307"/>
    <w:rsid w:val="006F245E"/>
    <w:rsid w:val="006F2959"/>
    <w:rsid w:val="006F2C90"/>
    <w:rsid w:val="006F35EB"/>
    <w:rsid w:val="006F4554"/>
    <w:rsid w:val="006F4D99"/>
    <w:rsid w:val="006F606D"/>
    <w:rsid w:val="006F7A51"/>
    <w:rsid w:val="006F7CFC"/>
    <w:rsid w:val="007019FB"/>
    <w:rsid w:val="00701F0C"/>
    <w:rsid w:val="007021E7"/>
    <w:rsid w:val="00702202"/>
    <w:rsid w:val="00702821"/>
    <w:rsid w:val="00704CC2"/>
    <w:rsid w:val="00706371"/>
    <w:rsid w:val="007100EF"/>
    <w:rsid w:val="00711CE9"/>
    <w:rsid w:val="00711FAD"/>
    <w:rsid w:val="00711FEA"/>
    <w:rsid w:val="0071230A"/>
    <w:rsid w:val="00712F76"/>
    <w:rsid w:val="007133AD"/>
    <w:rsid w:val="007145E9"/>
    <w:rsid w:val="00714C96"/>
    <w:rsid w:val="00714F5A"/>
    <w:rsid w:val="007167BD"/>
    <w:rsid w:val="00716979"/>
    <w:rsid w:val="0072114C"/>
    <w:rsid w:val="007236E5"/>
    <w:rsid w:val="00724230"/>
    <w:rsid w:val="00726819"/>
    <w:rsid w:val="00726C8B"/>
    <w:rsid w:val="00727080"/>
    <w:rsid w:val="00727FC3"/>
    <w:rsid w:val="007328C7"/>
    <w:rsid w:val="0073298E"/>
    <w:rsid w:val="007348DE"/>
    <w:rsid w:val="00734DC1"/>
    <w:rsid w:val="00735EE8"/>
    <w:rsid w:val="00736C3B"/>
    <w:rsid w:val="007378BA"/>
    <w:rsid w:val="00740132"/>
    <w:rsid w:val="0074043E"/>
    <w:rsid w:val="007405F6"/>
    <w:rsid w:val="00741636"/>
    <w:rsid w:val="00742050"/>
    <w:rsid w:val="00744D81"/>
    <w:rsid w:val="00745DFF"/>
    <w:rsid w:val="00746013"/>
    <w:rsid w:val="007467AD"/>
    <w:rsid w:val="00747382"/>
    <w:rsid w:val="007507B1"/>
    <w:rsid w:val="00750DE7"/>
    <w:rsid w:val="00752DDE"/>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391D"/>
    <w:rsid w:val="00763E89"/>
    <w:rsid w:val="00765279"/>
    <w:rsid w:val="00765DC8"/>
    <w:rsid w:val="007662B5"/>
    <w:rsid w:val="00766E10"/>
    <w:rsid w:val="007701CF"/>
    <w:rsid w:val="00771219"/>
    <w:rsid w:val="00771860"/>
    <w:rsid w:val="00772411"/>
    <w:rsid w:val="00772BC2"/>
    <w:rsid w:val="00772BE8"/>
    <w:rsid w:val="00772F61"/>
    <w:rsid w:val="00774B8A"/>
    <w:rsid w:val="00774EA0"/>
    <w:rsid w:val="0077555C"/>
    <w:rsid w:val="00776B57"/>
    <w:rsid w:val="007808FE"/>
    <w:rsid w:val="007813C4"/>
    <w:rsid w:val="00781D2F"/>
    <w:rsid w:val="0078214C"/>
    <w:rsid w:val="00782416"/>
    <w:rsid w:val="0078481F"/>
    <w:rsid w:val="00786487"/>
    <w:rsid w:val="00790B65"/>
    <w:rsid w:val="00792BA0"/>
    <w:rsid w:val="00792E14"/>
    <w:rsid w:val="00793736"/>
    <w:rsid w:val="00795400"/>
    <w:rsid w:val="007957D5"/>
    <w:rsid w:val="007A0217"/>
    <w:rsid w:val="007A10F0"/>
    <w:rsid w:val="007A3699"/>
    <w:rsid w:val="007A39F9"/>
    <w:rsid w:val="007A3CFB"/>
    <w:rsid w:val="007A6F89"/>
    <w:rsid w:val="007A705D"/>
    <w:rsid w:val="007A7DCC"/>
    <w:rsid w:val="007B065C"/>
    <w:rsid w:val="007B09C4"/>
    <w:rsid w:val="007B0E85"/>
    <w:rsid w:val="007B13A7"/>
    <w:rsid w:val="007B2102"/>
    <w:rsid w:val="007B6EBF"/>
    <w:rsid w:val="007B7C6B"/>
    <w:rsid w:val="007B7F00"/>
    <w:rsid w:val="007C1D3B"/>
    <w:rsid w:val="007C2053"/>
    <w:rsid w:val="007C3BD3"/>
    <w:rsid w:val="007C40D8"/>
    <w:rsid w:val="007C50FA"/>
    <w:rsid w:val="007C5D63"/>
    <w:rsid w:val="007C65EF"/>
    <w:rsid w:val="007C6A64"/>
    <w:rsid w:val="007D0DB6"/>
    <w:rsid w:val="007D1D37"/>
    <w:rsid w:val="007D1D4D"/>
    <w:rsid w:val="007D3F6D"/>
    <w:rsid w:val="007D434B"/>
    <w:rsid w:val="007D4C13"/>
    <w:rsid w:val="007D5001"/>
    <w:rsid w:val="007E008B"/>
    <w:rsid w:val="007E1184"/>
    <w:rsid w:val="007E1D27"/>
    <w:rsid w:val="007E2F85"/>
    <w:rsid w:val="007E3A97"/>
    <w:rsid w:val="007E4682"/>
    <w:rsid w:val="007E469E"/>
    <w:rsid w:val="007E48A9"/>
    <w:rsid w:val="007E5548"/>
    <w:rsid w:val="007E6067"/>
    <w:rsid w:val="007E7032"/>
    <w:rsid w:val="007E7ED5"/>
    <w:rsid w:val="007F1B6D"/>
    <w:rsid w:val="007F22DF"/>
    <w:rsid w:val="007F2589"/>
    <w:rsid w:val="007F3753"/>
    <w:rsid w:val="007F48D2"/>
    <w:rsid w:val="007F53CF"/>
    <w:rsid w:val="007F6238"/>
    <w:rsid w:val="007F695B"/>
    <w:rsid w:val="00801958"/>
    <w:rsid w:val="008027F5"/>
    <w:rsid w:val="00802CB7"/>
    <w:rsid w:val="008038B2"/>
    <w:rsid w:val="00804621"/>
    <w:rsid w:val="00805E8A"/>
    <w:rsid w:val="0081231A"/>
    <w:rsid w:val="00814721"/>
    <w:rsid w:val="00816177"/>
    <w:rsid w:val="0081632F"/>
    <w:rsid w:val="00816CBE"/>
    <w:rsid w:val="00817AA6"/>
    <w:rsid w:val="00820361"/>
    <w:rsid w:val="00820D88"/>
    <w:rsid w:val="00820EA3"/>
    <w:rsid w:val="008219B0"/>
    <w:rsid w:val="008221B7"/>
    <w:rsid w:val="00823D6F"/>
    <w:rsid w:val="008240D6"/>
    <w:rsid w:val="00826BE2"/>
    <w:rsid w:val="008318E5"/>
    <w:rsid w:val="008324EF"/>
    <w:rsid w:val="00832F68"/>
    <w:rsid w:val="008346AF"/>
    <w:rsid w:val="00834745"/>
    <w:rsid w:val="00834963"/>
    <w:rsid w:val="00834E9B"/>
    <w:rsid w:val="00836321"/>
    <w:rsid w:val="00837A91"/>
    <w:rsid w:val="00837DCE"/>
    <w:rsid w:val="00837F44"/>
    <w:rsid w:val="0084019A"/>
    <w:rsid w:val="008403A9"/>
    <w:rsid w:val="0084347D"/>
    <w:rsid w:val="00844776"/>
    <w:rsid w:val="008448C3"/>
    <w:rsid w:val="0084508A"/>
    <w:rsid w:val="00846385"/>
    <w:rsid w:val="0085047F"/>
    <w:rsid w:val="00850FB7"/>
    <w:rsid w:val="00851A7D"/>
    <w:rsid w:val="00851F78"/>
    <w:rsid w:val="008521C9"/>
    <w:rsid w:val="00852CB8"/>
    <w:rsid w:val="008547B6"/>
    <w:rsid w:val="00854FF4"/>
    <w:rsid w:val="00855373"/>
    <w:rsid w:val="00855395"/>
    <w:rsid w:val="00855D63"/>
    <w:rsid w:val="00855F42"/>
    <w:rsid w:val="00860407"/>
    <w:rsid w:val="008608DE"/>
    <w:rsid w:val="00860A17"/>
    <w:rsid w:val="00861603"/>
    <w:rsid w:val="00861C23"/>
    <w:rsid w:val="00861D86"/>
    <w:rsid w:val="00862BB9"/>
    <w:rsid w:val="008648B7"/>
    <w:rsid w:val="00864FEC"/>
    <w:rsid w:val="008650CE"/>
    <w:rsid w:val="008652A4"/>
    <w:rsid w:val="00866D7A"/>
    <w:rsid w:val="008673B1"/>
    <w:rsid w:val="00870089"/>
    <w:rsid w:val="008706F1"/>
    <w:rsid w:val="00870A41"/>
    <w:rsid w:val="00872132"/>
    <w:rsid w:val="008733A1"/>
    <w:rsid w:val="00873DD0"/>
    <w:rsid w:val="00874646"/>
    <w:rsid w:val="0087630C"/>
    <w:rsid w:val="00877AB7"/>
    <w:rsid w:val="0088129A"/>
    <w:rsid w:val="00882323"/>
    <w:rsid w:val="008827BC"/>
    <w:rsid w:val="0088322F"/>
    <w:rsid w:val="008834F2"/>
    <w:rsid w:val="00883658"/>
    <w:rsid w:val="00883A39"/>
    <w:rsid w:val="00883F17"/>
    <w:rsid w:val="008844D7"/>
    <w:rsid w:val="00884590"/>
    <w:rsid w:val="0088469F"/>
    <w:rsid w:val="008847E0"/>
    <w:rsid w:val="00884AC9"/>
    <w:rsid w:val="00885724"/>
    <w:rsid w:val="00885888"/>
    <w:rsid w:val="00887B8D"/>
    <w:rsid w:val="0089018C"/>
    <w:rsid w:val="00890A0C"/>
    <w:rsid w:val="0089276D"/>
    <w:rsid w:val="00892F7E"/>
    <w:rsid w:val="0089346B"/>
    <w:rsid w:val="00895699"/>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C759A"/>
    <w:rsid w:val="008D1482"/>
    <w:rsid w:val="008D4339"/>
    <w:rsid w:val="008D433F"/>
    <w:rsid w:val="008D51B9"/>
    <w:rsid w:val="008D53EE"/>
    <w:rsid w:val="008D5508"/>
    <w:rsid w:val="008D5A63"/>
    <w:rsid w:val="008D5B80"/>
    <w:rsid w:val="008D6223"/>
    <w:rsid w:val="008D622A"/>
    <w:rsid w:val="008D6E86"/>
    <w:rsid w:val="008D7548"/>
    <w:rsid w:val="008D7DB2"/>
    <w:rsid w:val="008E0503"/>
    <w:rsid w:val="008E1034"/>
    <w:rsid w:val="008E113E"/>
    <w:rsid w:val="008E153F"/>
    <w:rsid w:val="008E1B99"/>
    <w:rsid w:val="008E2448"/>
    <w:rsid w:val="008E2B56"/>
    <w:rsid w:val="008E3A59"/>
    <w:rsid w:val="008E3C73"/>
    <w:rsid w:val="008E4D8D"/>
    <w:rsid w:val="008E5A49"/>
    <w:rsid w:val="008E69E6"/>
    <w:rsid w:val="008E7DE8"/>
    <w:rsid w:val="008F029C"/>
    <w:rsid w:val="008F1683"/>
    <w:rsid w:val="008F1AFE"/>
    <w:rsid w:val="008F24FB"/>
    <w:rsid w:val="008F4077"/>
    <w:rsid w:val="008F44AF"/>
    <w:rsid w:val="008F5680"/>
    <w:rsid w:val="008F7010"/>
    <w:rsid w:val="008F7B92"/>
    <w:rsid w:val="008F7E30"/>
    <w:rsid w:val="00901A06"/>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3BDC"/>
    <w:rsid w:val="0092463F"/>
    <w:rsid w:val="009249C3"/>
    <w:rsid w:val="0092557E"/>
    <w:rsid w:val="0092643F"/>
    <w:rsid w:val="00926814"/>
    <w:rsid w:val="009277DD"/>
    <w:rsid w:val="00930737"/>
    <w:rsid w:val="009327BB"/>
    <w:rsid w:val="00932B1F"/>
    <w:rsid w:val="00935E26"/>
    <w:rsid w:val="00935E4C"/>
    <w:rsid w:val="0093663A"/>
    <w:rsid w:val="009366EF"/>
    <w:rsid w:val="009409B3"/>
    <w:rsid w:val="009410D2"/>
    <w:rsid w:val="00942056"/>
    <w:rsid w:val="0094218C"/>
    <w:rsid w:val="009424C1"/>
    <w:rsid w:val="00942978"/>
    <w:rsid w:val="00943096"/>
    <w:rsid w:val="009433CB"/>
    <w:rsid w:val="00944C64"/>
    <w:rsid w:val="0094531F"/>
    <w:rsid w:val="009468C2"/>
    <w:rsid w:val="00946F33"/>
    <w:rsid w:val="00947B8B"/>
    <w:rsid w:val="009526A9"/>
    <w:rsid w:val="009530BB"/>
    <w:rsid w:val="0095318A"/>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5240"/>
    <w:rsid w:val="00975276"/>
    <w:rsid w:val="0097552C"/>
    <w:rsid w:val="009769D5"/>
    <w:rsid w:val="009778FA"/>
    <w:rsid w:val="00977D4C"/>
    <w:rsid w:val="00977E52"/>
    <w:rsid w:val="00980888"/>
    <w:rsid w:val="0098123F"/>
    <w:rsid w:val="00981E63"/>
    <w:rsid w:val="00982746"/>
    <w:rsid w:val="009838D6"/>
    <w:rsid w:val="00983B8D"/>
    <w:rsid w:val="00983E0E"/>
    <w:rsid w:val="009845AF"/>
    <w:rsid w:val="00985A6B"/>
    <w:rsid w:val="00986E3E"/>
    <w:rsid w:val="00987498"/>
    <w:rsid w:val="00987966"/>
    <w:rsid w:val="00987C9B"/>
    <w:rsid w:val="00990027"/>
    <w:rsid w:val="0099293C"/>
    <w:rsid w:val="00992C81"/>
    <w:rsid w:val="00992E5B"/>
    <w:rsid w:val="0099539D"/>
    <w:rsid w:val="0099574D"/>
    <w:rsid w:val="009957EF"/>
    <w:rsid w:val="0099633C"/>
    <w:rsid w:val="00996665"/>
    <w:rsid w:val="009A0250"/>
    <w:rsid w:val="009A0399"/>
    <w:rsid w:val="009A0C31"/>
    <w:rsid w:val="009A22C7"/>
    <w:rsid w:val="009A5129"/>
    <w:rsid w:val="009A5918"/>
    <w:rsid w:val="009A5A7B"/>
    <w:rsid w:val="009A5B3A"/>
    <w:rsid w:val="009A5BAD"/>
    <w:rsid w:val="009A6208"/>
    <w:rsid w:val="009A771D"/>
    <w:rsid w:val="009B4F83"/>
    <w:rsid w:val="009B5374"/>
    <w:rsid w:val="009B58AB"/>
    <w:rsid w:val="009B5D0D"/>
    <w:rsid w:val="009B69F5"/>
    <w:rsid w:val="009B7AA8"/>
    <w:rsid w:val="009B7F41"/>
    <w:rsid w:val="009C02DD"/>
    <w:rsid w:val="009C0793"/>
    <w:rsid w:val="009C1576"/>
    <w:rsid w:val="009C20E6"/>
    <w:rsid w:val="009C3388"/>
    <w:rsid w:val="009C34C9"/>
    <w:rsid w:val="009C4D47"/>
    <w:rsid w:val="009C65BA"/>
    <w:rsid w:val="009C6A77"/>
    <w:rsid w:val="009C6C80"/>
    <w:rsid w:val="009C750A"/>
    <w:rsid w:val="009D0DA1"/>
    <w:rsid w:val="009D15D1"/>
    <w:rsid w:val="009D3961"/>
    <w:rsid w:val="009D3ED0"/>
    <w:rsid w:val="009D52D7"/>
    <w:rsid w:val="009D6493"/>
    <w:rsid w:val="009D6D65"/>
    <w:rsid w:val="009D6E2B"/>
    <w:rsid w:val="009E074E"/>
    <w:rsid w:val="009E1ABD"/>
    <w:rsid w:val="009E263F"/>
    <w:rsid w:val="009E3D43"/>
    <w:rsid w:val="009E40F2"/>
    <w:rsid w:val="009E49AA"/>
    <w:rsid w:val="009E4AEC"/>
    <w:rsid w:val="009E5EF3"/>
    <w:rsid w:val="009E6C7D"/>
    <w:rsid w:val="009F02E4"/>
    <w:rsid w:val="009F3963"/>
    <w:rsid w:val="009F39F9"/>
    <w:rsid w:val="009F4313"/>
    <w:rsid w:val="009F575B"/>
    <w:rsid w:val="009F601D"/>
    <w:rsid w:val="009F6035"/>
    <w:rsid w:val="00A01272"/>
    <w:rsid w:val="00A0358B"/>
    <w:rsid w:val="00A03DE4"/>
    <w:rsid w:val="00A03F57"/>
    <w:rsid w:val="00A0505E"/>
    <w:rsid w:val="00A07894"/>
    <w:rsid w:val="00A1072B"/>
    <w:rsid w:val="00A11DFA"/>
    <w:rsid w:val="00A122C0"/>
    <w:rsid w:val="00A130B3"/>
    <w:rsid w:val="00A1645B"/>
    <w:rsid w:val="00A16813"/>
    <w:rsid w:val="00A175F9"/>
    <w:rsid w:val="00A20A5C"/>
    <w:rsid w:val="00A214E0"/>
    <w:rsid w:val="00A215A1"/>
    <w:rsid w:val="00A22C38"/>
    <w:rsid w:val="00A23F20"/>
    <w:rsid w:val="00A24F46"/>
    <w:rsid w:val="00A25284"/>
    <w:rsid w:val="00A269C8"/>
    <w:rsid w:val="00A26BB0"/>
    <w:rsid w:val="00A26C9B"/>
    <w:rsid w:val="00A311C6"/>
    <w:rsid w:val="00A32155"/>
    <w:rsid w:val="00A326A3"/>
    <w:rsid w:val="00A32C2C"/>
    <w:rsid w:val="00A33395"/>
    <w:rsid w:val="00A35569"/>
    <w:rsid w:val="00A36495"/>
    <w:rsid w:val="00A41071"/>
    <w:rsid w:val="00A41D5A"/>
    <w:rsid w:val="00A433A2"/>
    <w:rsid w:val="00A439BC"/>
    <w:rsid w:val="00A4421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293"/>
    <w:rsid w:val="00A6569E"/>
    <w:rsid w:val="00A658D2"/>
    <w:rsid w:val="00A65BF5"/>
    <w:rsid w:val="00A65C42"/>
    <w:rsid w:val="00A67909"/>
    <w:rsid w:val="00A70728"/>
    <w:rsid w:val="00A70B9F"/>
    <w:rsid w:val="00A7262E"/>
    <w:rsid w:val="00A72781"/>
    <w:rsid w:val="00A728FD"/>
    <w:rsid w:val="00A72FFA"/>
    <w:rsid w:val="00A75A55"/>
    <w:rsid w:val="00A75E8B"/>
    <w:rsid w:val="00A7686D"/>
    <w:rsid w:val="00A76CD7"/>
    <w:rsid w:val="00A7700C"/>
    <w:rsid w:val="00A7773C"/>
    <w:rsid w:val="00A8042B"/>
    <w:rsid w:val="00A81E17"/>
    <w:rsid w:val="00A82359"/>
    <w:rsid w:val="00A85184"/>
    <w:rsid w:val="00A872D5"/>
    <w:rsid w:val="00A87A36"/>
    <w:rsid w:val="00A90DD7"/>
    <w:rsid w:val="00A918E2"/>
    <w:rsid w:val="00A9254F"/>
    <w:rsid w:val="00A92ACE"/>
    <w:rsid w:val="00A92EAE"/>
    <w:rsid w:val="00A93112"/>
    <w:rsid w:val="00A93D75"/>
    <w:rsid w:val="00A96031"/>
    <w:rsid w:val="00A979F0"/>
    <w:rsid w:val="00AA1159"/>
    <w:rsid w:val="00AA1283"/>
    <w:rsid w:val="00AA1C75"/>
    <w:rsid w:val="00AA47FD"/>
    <w:rsid w:val="00AB1657"/>
    <w:rsid w:val="00AB1AED"/>
    <w:rsid w:val="00AB1ED0"/>
    <w:rsid w:val="00AB2275"/>
    <w:rsid w:val="00AB2284"/>
    <w:rsid w:val="00AB2324"/>
    <w:rsid w:val="00AB260F"/>
    <w:rsid w:val="00AB3161"/>
    <w:rsid w:val="00AB4F54"/>
    <w:rsid w:val="00AB4FC0"/>
    <w:rsid w:val="00AB504D"/>
    <w:rsid w:val="00AB506C"/>
    <w:rsid w:val="00AB6496"/>
    <w:rsid w:val="00AC1D9F"/>
    <w:rsid w:val="00AC29AA"/>
    <w:rsid w:val="00AC3111"/>
    <w:rsid w:val="00AC3695"/>
    <w:rsid w:val="00AC3942"/>
    <w:rsid w:val="00AC57AB"/>
    <w:rsid w:val="00AC651D"/>
    <w:rsid w:val="00AC674A"/>
    <w:rsid w:val="00AC7CAD"/>
    <w:rsid w:val="00AC7FB1"/>
    <w:rsid w:val="00AD00B7"/>
    <w:rsid w:val="00AD1AAE"/>
    <w:rsid w:val="00AD1C7F"/>
    <w:rsid w:val="00AD2B29"/>
    <w:rsid w:val="00AD3595"/>
    <w:rsid w:val="00AD44EB"/>
    <w:rsid w:val="00AD4C8D"/>
    <w:rsid w:val="00AD5922"/>
    <w:rsid w:val="00AD68A4"/>
    <w:rsid w:val="00AD6A78"/>
    <w:rsid w:val="00AD6AEB"/>
    <w:rsid w:val="00AE1CE0"/>
    <w:rsid w:val="00AE2CB3"/>
    <w:rsid w:val="00AE306B"/>
    <w:rsid w:val="00AE363A"/>
    <w:rsid w:val="00AE3803"/>
    <w:rsid w:val="00AE3D32"/>
    <w:rsid w:val="00AE41AA"/>
    <w:rsid w:val="00AE44A3"/>
    <w:rsid w:val="00AE4B71"/>
    <w:rsid w:val="00AE4CD6"/>
    <w:rsid w:val="00AE636F"/>
    <w:rsid w:val="00AE67FE"/>
    <w:rsid w:val="00AF0101"/>
    <w:rsid w:val="00AF1934"/>
    <w:rsid w:val="00AF1FF7"/>
    <w:rsid w:val="00AF396E"/>
    <w:rsid w:val="00AF54C7"/>
    <w:rsid w:val="00AF567A"/>
    <w:rsid w:val="00AF743E"/>
    <w:rsid w:val="00AF7832"/>
    <w:rsid w:val="00B00D94"/>
    <w:rsid w:val="00B0178E"/>
    <w:rsid w:val="00B01AD7"/>
    <w:rsid w:val="00B02AA5"/>
    <w:rsid w:val="00B02D29"/>
    <w:rsid w:val="00B04B13"/>
    <w:rsid w:val="00B04FD3"/>
    <w:rsid w:val="00B0620A"/>
    <w:rsid w:val="00B06DA9"/>
    <w:rsid w:val="00B10DE9"/>
    <w:rsid w:val="00B11619"/>
    <w:rsid w:val="00B12553"/>
    <w:rsid w:val="00B1269E"/>
    <w:rsid w:val="00B1358F"/>
    <w:rsid w:val="00B13836"/>
    <w:rsid w:val="00B13D30"/>
    <w:rsid w:val="00B146F7"/>
    <w:rsid w:val="00B14A74"/>
    <w:rsid w:val="00B15FDA"/>
    <w:rsid w:val="00B16D95"/>
    <w:rsid w:val="00B174A6"/>
    <w:rsid w:val="00B20CC8"/>
    <w:rsid w:val="00B21421"/>
    <w:rsid w:val="00B2230B"/>
    <w:rsid w:val="00B2250C"/>
    <w:rsid w:val="00B250A3"/>
    <w:rsid w:val="00B31EBA"/>
    <w:rsid w:val="00B32F71"/>
    <w:rsid w:val="00B337EE"/>
    <w:rsid w:val="00B349A8"/>
    <w:rsid w:val="00B3530A"/>
    <w:rsid w:val="00B359E5"/>
    <w:rsid w:val="00B371DF"/>
    <w:rsid w:val="00B4285B"/>
    <w:rsid w:val="00B428AD"/>
    <w:rsid w:val="00B43385"/>
    <w:rsid w:val="00B438FF"/>
    <w:rsid w:val="00B43AE8"/>
    <w:rsid w:val="00B4551D"/>
    <w:rsid w:val="00B46AD7"/>
    <w:rsid w:val="00B500C0"/>
    <w:rsid w:val="00B50291"/>
    <w:rsid w:val="00B529E1"/>
    <w:rsid w:val="00B53CA3"/>
    <w:rsid w:val="00B5594E"/>
    <w:rsid w:val="00B56F3A"/>
    <w:rsid w:val="00B57B18"/>
    <w:rsid w:val="00B600C1"/>
    <w:rsid w:val="00B618DE"/>
    <w:rsid w:val="00B61BD5"/>
    <w:rsid w:val="00B62D96"/>
    <w:rsid w:val="00B6300F"/>
    <w:rsid w:val="00B63E1F"/>
    <w:rsid w:val="00B64A56"/>
    <w:rsid w:val="00B65A8B"/>
    <w:rsid w:val="00B65BAE"/>
    <w:rsid w:val="00B65CA9"/>
    <w:rsid w:val="00B66109"/>
    <w:rsid w:val="00B66600"/>
    <w:rsid w:val="00B678D4"/>
    <w:rsid w:val="00B67B5B"/>
    <w:rsid w:val="00B67C54"/>
    <w:rsid w:val="00B70AB4"/>
    <w:rsid w:val="00B70AD7"/>
    <w:rsid w:val="00B72012"/>
    <w:rsid w:val="00B7326F"/>
    <w:rsid w:val="00B73BA5"/>
    <w:rsid w:val="00B74CC7"/>
    <w:rsid w:val="00B76103"/>
    <w:rsid w:val="00B76918"/>
    <w:rsid w:val="00B82DAA"/>
    <w:rsid w:val="00B82F38"/>
    <w:rsid w:val="00B83665"/>
    <w:rsid w:val="00B840C8"/>
    <w:rsid w:val="00B85B65"/>
    <w:rsid w:val="00B85D9B"/>
    <w:rsid w:val="00B90AA8"/>
    <w:rsid w:val="00B92518"/>
    <w:rsid w:val="00B934CB"/>
    <w:rsid w:val="00B95825"/>
    <w:rsid w:val="00B97033"/>
    <w:rsid w:val="00B97343"/>
    <w:rsid w:val="00B97419"/>
    <w:rsid w:val="00B97D94"/>
    <w:rsid w:val="00BA034F"/>
    <w:rsid w:val="00BA0670"/>
    <w:rsid w:val="00BA0801"/>
    <w:rsid w:val="00BA0F2D"/>
    <w:rsid w:val="00BA2BC9"/>
    <w:rsid w:val="00BA4DE8"/>
    <w:rsid w:val="00BA5BF2"/>
    <w:rsid w:val="00BA5C52"/>
    <w:rsid w:val="00BA6803"/>
    <w:rsid w:val="00BA7B10"/>
    <w:rsid w:val="00BB0ADA"/>
    <w:rsid w:val="00BB0E28"/>
    <w:rsid w:val="00BB1FBC"/>
    <w:rsid w:val="00BB22F8"/>
    <w:rsid w:val="00BB255D"/>
    <w:rsid w:val="00BB46EA"/>
    <w:rsid w:val="00BB5EFC"/>
    <w:rsid w:val="00BB60A1"/>
    <w:rsid w:val="00BC06E0"/>
    <w:rsid w:val="00BC0F38"/>
    <w:rsid w:val="00BC1064"/>
    <w:rsid w:val="00BC10C6"/>
    <w:rsid w:val="00BC1BC7"/>
    <w:rsid w:val="00BC29B4"/>
    <w:rsid w:val="00BC3811"/>
    <w:rsid w:val="00BC4086"/>
    <w:rsid w:val="00BD25F9"/>
    <w:rsid w:val="00BD4D4D"/>
    <w:rsid w:val="00BD52C7"/>
    <w:rsid w:val="00BD55B5"/>
    <w:rsid w:val="00BD7534"/>
    <w:rsid w:val="00BD7DE5"/>
    <w:rsid w:val="00BE079E"/>
    <w:rsid w:val="00BE0CA3"/>
    <w:rsid w:val="00BE0E05"/>
    <w:rsid w:val="00BE15EA"/>
    <w:rsid w:val="00BE22BB"/>
    <w:rsid w:val="00BE24B9"/>
    <w:rsid w:val="00BE4FF1"/>
    <w:rsid w:val="00BE5465"/>
    <w:rsid w:val="00BE5BD7"/>
    <w:rsid w:val="00BE659F"/>
    <w:rsid w:val="00BE6BAF"/>
    <w:rsid w:val="00BF00C1"/>
    <w:rsid w:val="00BF01B9"/>
    <w:rsid w:val="00BF0D5C"/>
    <w:rsid w:val="00BF1042"/>
    <w:rsid w:val="00BF10BF"/>
    <w:rsid w:val="00BF1635"/>
    <w:rsid w:val="00BF308A"/>
    <w:rsid w:val="00BF33DE"/>
    <w:rsid w:val="00BF3461"/>
    <w:rsid w:val="00BF3E08"/>
    <w:rsid w:val="00BF44CC"/>
    <w:rsid w:val="00BF4EE8"/>
    <w:rsid w:val="00BF5474"/>
    <w:rsid w:val="00BF6783"/>
    <w:rsid w:val="00BF708E"/>
    <w:rsid w:val="00BF73AC"/>
    <w:rsid w:val="00BF742A"/>
    <w:rsid w:val="00BF7BA2"/>
    <w:rsid w:val="00BF7D87"/>
    <w:rsid w:val="00C013C8"/>
    <w:rsid w:val="00C018B5"/>
    <w:rsid w:val="00C01B38"/>
    <w:rsid w:val="00C02F3F"/>
    <w:rsid w:val="00C042A4"/>
    <w:rsid w:val="00C045FE"/>
    <w:rsid w:val="00C06338"/>
    <w:rsid w:val="00C069E3"/>
    <w:rsid w:val="00C06EFD"/>
    <w:rsid w:val="00C104E1"/>
    <w:rsid w:val="00C12B92"/>
    <w:rsid w:val="00C13F65"/>
    <w:rsid w:val="00C14662"/>
    <w:rsid w:val="00C14FB7"/>
    <w:rsid w:val="00C1576C"/>
    <w:rsid w:val="00C15FFF"/>
    <w:rsid w:val="00C163BE"/>
    <w:rsid w:val="00C1694F"/>
    <w:rsid w:val="00C17138"/>
    <w:rsid w:val="00C171C4"/>
    <w:rsid w:val="00C20A18"/>
    <w:rsid w:val="00C213C2"/>
    <w:rsid w:val="00C215A5"/>
    <w:rsid w:val="00C21917"/>
    <w:rsid w:val="00C22AF0"/>
    <w:rsid w:val="00C2357A"/>
    <w:rsid w:val="00C24C6D"/>
    <w:rsid w:val="00C25480"/>
    <w:rsid w:val="00C279E3"/>
    <w:rsid w:val="00C31E76"/>
    <w:rsid w:val="00C327CC"/>
    <w:rsid w:val="00C32A09"/>
    <w:rsid w:val="00C33398"/>
    <w:rsid w:val="00C34C7C"/>
    <w:rsid w:val="00C34FFA"/>
    <w:rsid w:val="00C35027"/>
    <w:rsid w:val="00C352B4"/>
    <w:rsid w:val="00C35CB9"/>
    <w:rsid w:val="00C36A68"/>
    <w:rsid w:val="00C37C22"/>
    <w:rsid w:val="00C405AC"/>
    <w:rsid w:val="00C41547"/>
    <w:rsid w:val="00C4190D"/>
    <w:rsid w:val="00C421C5"/>
    <w:rsid w:val="00C42435"/>
    <w:rsid w:val="00C430EA"/>
    <w:rsid w:val="00C43AA6"/>
    <w:rsid w:val="00C4575D"/>
    <w:rsid w:val="00C45C0D"/>
    <w:rsid w:val="00C45C9D"/>
    <w:rsid w:val="00C45FA4"/>
    <w:rsid w:val="00C45FF0"/>
    <w:rsid w:val="00C46C23"/>
    <w:rsid w:val="00C47653"/>
    <w:rsid w:val="00C47B58"/>
    <w:rsid w:val="00C47F44"/>
    <w:rsid w:val="00C505BB"/>
    <w:rsid w:val="00C505F6"/>
    <w:rsid w:val="00C52B1E"/>
    <w:rsid w:val="00C52EB4"/>
    <w:rsid w:val="00C52F59"/>
    <w:rsid w:val="00C53373"/>
    <w:rsid w:val="00C542F5"/>
    <w:rsid w:val="00C54709"/>
    <w:rsid w:val="00C54F57"/>
    <w:rsid w:val="00C55C20"/>
    <w:rsid w:val="00C571CC"/>
    <w:rsid w:val="00C60947"/>
    <w:rsid w:val="00C60BE6"/>
    <w:rsid w:val="00C6258D"/>
    <w:rsid w:val="00C62C5F"/>
    <w:rsid w:val="00C63516"/>
    <w:rsid w:val="00C639F8"/>
    <w:rsid w:val="00C63A5D"/>
    <w:rsid w:val="00C64487"/>
    <w:rsid w:val="00C64865"/>
    <w:rsid w:val="00C67E09"/>
    <w:rsid w:val="00C723AA"/>
    <w:rsid w:val="00C7355F"/>
    <w:rsid w:val="00C74A13"/>
    <w:rsid w:val="00C75B51"/>
    <w:rsid w:val="00C75D80"/>
    <w:rsid w:val="00C76085"/>
    <w:rsid w:val="00C76182"/>
    <w:rsid w:val="00C80F09"/>
    <w:rsid w:val="00C81868"/>
    <w:rsid w:val="00C81B29"/>
    <w:rsid w:val="00C83737"/>
    <w:rsid w:val="00C83DD3"/>
    <w:rsid w:val="00C84437"/>
    <w:rsid w:val="00C85044"/>
    <w:rsid w:val="00C86C01"/>
    <w:rsid w:val="00C86F3D"/>
    <w:rsid w:val="00C876C3"/>
    <w:rsid w:val="00C9616E"/>
    <w:rsid w:val="00C96C41"/>
    <w:rsid w:val="00C976C4"/>
    <w:rsid w:val="00C97809"/>
    <w:rsid w:val="00CA1E81"/>
    <w:rsid w:val="00CA2A6D"/>
    <w:rsid w:val="00CA3E5E"/>
    <w:rsid w:val="00CA4CD7"/>
    <w:rsid w:val="00CA5989"/>
    <w:rsid w:val="00CA5D6C"/>
    <w:rsid w:val="00CB00BE"/>
    <w:rsid w:val="00CB0BAA"/>
    <w:rsid w:val="00CB1E47"/>
    <w:rsid w:val="00CB36A6"/>
    <w:rsid w:val="00CB387A"/>
    <w:rsid w:val="00CB4B2B"/>
    <w:rsid w:val="00CB4CF4"/>
    <w:rsid w:val="00CB69C1"/>
    <w:rsid w:val="00CB6A2D"/>
    <w:rsid w:val="00CB7F2C"/>
    <w:rsid w:val="00CC0445"/>
    <w:rsid w:val="00CC10B2"/>
    <w:rsid w:val="00CC21C9"/>
    <w:rsid w:val="00CC454D"/>
    <w:rsid w:val="00CC4ACD"/>
    <w:rsid w:val="00CC4DC0"/>
    <w:rsid w:val="00CC553E"/>
    <w:rsid w:val="00CC5B7B"/>
    <w:rsid w:val="00CC61CF"/>
    <w:rsid w:val="00CD032A"/>
    <w:rsid w:val="00CD05AB"/>
    <w:rsid w:val="00CD318D"/>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20F"/>
    <w:rsid w:val="00D04498"/>
    <w:rsid w:val="00D04CF2"/>
    <w:rsid w:val="00D05618"/>
    <w:rsid w:val="00D063D5"/>
    <w:rsid w:val="00D10E55"/>
    <w:rsid w:val="00D10E5D"/>
    <w:rsid w:val="00D12654"/>
    <w:rsid w:val="00D129B9"/>
    <w:rsid w:val="00D12B69"/>
    <w:rsid w:val="00D12F5F"/>
    <w:rsid w:val="00D13024"/>
    <w:rsid w:val="00D13457"/>
    <w:rsid w:val="00D1544A"/>
    <w:rsid w:val="00D159FB"/>
    <w:rsid w:val="00D16434"/>
    <w:rsid w:val="00D17248"/>
    <w:rsid w:val="00D1771C"/>
    <w:rsid w:val="00D2140E"/>
    <w:rsid w:val="00D22A92"/>
    <w:rsid w:val="00D237CD"/>
    <w:rsid w:val="00D23EB0"/>
    <w:rsid w:val="00D24E17"/>
    <w:rsid w:val="00D252AC"/>
    <w:rsid w:val="00D25329"/>
    <w:rsid w:val="00D25D44"/>
    <w:rsid w:val="00D263B0"/>
    <w:rsid w:val="00D26651"/>
    <w:rsid w:val="00D2761C"/>
    <w:rsid w:val="00D3107B"/>
    <w:rsid w:val="00D31C1B"/>
    <w:rsid w:val="00D31CD0"/>
    <w:rsid w:val="00D31DA2"/>
    <w:rsid w:val="00D326E0"/>
    <w:rsid w:val="00D330D3"/>
    <w:rsid w:val="00D33192"/>
    <w:rsid w:val="00D33911"/>
    <w:rsid w:val="00D344A1"/>
    <w:rsid w:val="00D34C0E"/>
    <w:rsid w:val="00D36E2D"/>
    <w:rsid w:val="00D370D4"/>
    <w:rsid w:val="00D37C92"/>
    <w:rsid w:val="00D41E16"/>
    <w:rsid w:val="00D420CE"/>
    <w:rsid w:val="00D4275E"/>
    <w:rsid w:val="00D43689"/>
    <w:rsid w:val="00D43E27"/>
    <w:rsid w:val="00D44E0C"/>
    <w:rsid w:val="00D455B9"/>
    <w:rsid w:val="00D457BC"/>
    <w:rsid w:val="00D4665E"/>
    <w:rsid w:val="00D46861"/>
    <w:rsid w:val="00D46E8B"/>
    <w:rsid w:val="00D4764E"/>
    <w:rsid w:val="00D52360"/>
    <w:rsid w:val="00D5281A"/>
    <w:rsid w:val="00D56227"/>
    <w:rsid w:val="00D56C34"/>
    <w:rsid w:val="00D57186"/>
    <w:rsid w:val="00D577BC"/>
    <w:rsid w:val="00D62ACE"/>
    <w:rsid w:val="00D63D50"/>
    <w:rsid w:val="00D66B74"/>
    <w:rsid w:val="00D717A4"/>
    <w:rsid w:val="00D71CE7"/>
    <w:rsid w:val="00D729C4"/>
    <w:rsid w:val="00D73929"/>
    <w:rsid w:val="00D73EE7"/>
    <w:rsid w:val="00D745AB"/>
    <w:rsid w:val="00D745BE"/>
    <w:rsid w:val="00D75558"/>
    <w:rsid w:val="00D759E6"/>
    <w:rsid w:val="00D760E6"/>
    <w:rsid w:val="00D76971"/>
    <w:rsid w:val="00D76D1E"/>
    <w:rsid w:val="00D76DE6"/>
    <w:rsid w:val="00D779AD"/>
    <w:rsid w:val="00D809BF"/>
    <w:rsid w:val="00D83947"/>
    <w:rsid w:val="00D83AB5"/>
    <w:rsid w:val="00D83E2A"/>
    <w:rsid w:val="00D8426D"/>
    <w:rsid w:val="00D85140"/>
    <w:rsid w:val="00D8560E"/>
    <w:rsid w:val="00D857A2"/>
    <w:rsid w:val="00D86017"/>
    <w:rsid w:val="00D87225"/>
    <w:rsid w:val="00D9133B"/>
    <w:rsid w:val="00D9179C"/>
    <w:rsid w:val="00D91CD2"/>
    <w:rsid w:val="00D92418"/>
    <w:rsid w:val="00D925FF"/>
    <w:rsid w:val="00D92B35"/>
    <w:rsid w:val="00D93258"/>
    <w:rsid w:val="00D972E5"/>
    <w:rsid w:val="00D97968"/>
    <w:rsid w:val="00DA1206"/>
    <w:rsid w:val="00DA2070"/>
    <w:rsid w:val="00DA498A"/>
    <w:rsid w:val="00DA5C6F"/>
    <w:rsid w:val="00DA63E9"/>
    <w:rsid w:val="00DA7264"/>
    <w:rsid w:val="00DB0F98"/>
    <w:rsid w:val="00DB1F3B"/>
    <w:rsid w:val="00DB2646"/>
    <w:rsid w:val="00DB2783"/>
    <w:rsid w:val="00DB306A"/>
    <w:rsid w:val="00DB364B"/>
    <w:rsid w:val="00DB40E9"/>
    <w:rsid w:val="00DB4768"/>
    <w:rsid w:val="00DB4C2F"/>
    <w:rsid w:val="00DB58E6"/>
    <w:rsid w:val="00DB6933"/>
    <w:rsid w:val="00DB6BCD"/>
    <w:rsid w:val="00DC6C4F"/>
    <w:rsid w:val="00DC6FF4"/>
    <w:rsid w:val="00DD0DF5"/>
    <w:rsid w:val="00DD31D4"/>
    <w:rsid w:val="00DD3DAD"/>
    <w:rsid w:val="00DD3DE7"/>
    <w:rsid w:val="00DD4A3C"/>
    <w:rsid w:val="00DD585B"/>
    <w:rsid w:val="00DD6625"/>
    <w:rsid w:val="00DE332A"/>
    <w:rsid w:val="00DE3875"/>
    <w:rsid w:val="00DE3898"/>
    <w:rsid w:val="00DE3C86"/>
    <w:rsid w:val="00DE477F"/>
    <w:rsid w:val="00DE4D15"/>
    <w:rsid w:val="00DE6295"/>
    <w:rsid w:val="00DF105B"/>
    <w:rsid w:val="00DF1F2E"/>
    <w:rsid w:val="00DF2663"/>
    <w:rsid w:val="00DF2EE4"/>
    <w:rsid w:val="00DF3EFF"/>
    <w:rsid w:val="00DF4471"/>
    <w:rsid w:val="00DF5549"/>
    <w:rsid w:val="00DF563E"/>
    <w:rsid w:val="00DF5A3F"/>
    <w:rsid w:val="00DF6144"/>
    <w:rsid w:val="00DF675B"/>
    <w:rsid w:val="00E02A98"/>
    <w:rsid w:val="00E02AE2"/>
    <w:rsid w:val="00E03487"/>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9BA"/>
    <w:rsid w:val="00E17A59"/>
    <w:rsid w:val="00E203D0"/>
    <w:rsid w:val="00E2359D"/>
    <w:rsid w:val="00E23A74"/>
    <w:rsid w:val="00E24D92"/>
    <w:rsid w:val="00E25DD9"/>
    <w:rsid w:val="00E3055A"/>
    <w:rsid w:val="00E31334"/>
    <w:rsid w:val="00E31D7F"/>
    <w:rsid w:val="00E32EFF"/>
    <w:rsid w:val="00E34064"/>
    <w:rsid w:val="00E34619"/>
    <w:rsid w:val="00E363AB"/>
    <w:rsid w:val="00E363C1"/>
    <w:rsid w:val="00E372DC"/>
    <w:rsid w:val="00E4231E"/>
    <w:rsid w:val="00E43246"/>
    <w:rsid w:val="00E43661"/>
    <w:rsid w:val="00E44BA6"/>
    <w:rsid w:val="00E45600"/>
    <w:rsid w:val="00E4584C"/>
    <w:rsid w:val="00E462D6"/>
    <w:rsid w:val="00E50396"/>
    <w:rsid w:val="00E50BE8"/>
    <w:rsid w:val="00E50C5B"/>
    <w:rsid w:val="00E5105E"/>
    <w:rsid w:val="00E520DB"/>
    <w:rsid w:val="00E5272A"/>
    <w:rsid w:val="00E5302C"/>
    <w:rsid w:val="00E54A1C"/>
    <w:rsid w:val="00E54DBE"/>
    <w:rsid w:val="00E54DED"/>
    <w:rsid w:val="00E558DA"/>
    <w:rsid w:val="00E603F0"/>
    <w:rsid w:val="00E617DB"/>
    <w:rsid w:val="00E624DF"/>
    <w:rsid w:val="00E62543"/>
    <w:rsid w:val="00E627B7"/>
    <w:rsid w:val="00E639CC"/>
    <w:rsid w:val="00E645F5"/>
    <w:rsid w:val="00E658B3"/>
    <w:rsid w:val="00E66CB0"/>
    <w:rsid w:val="00E7179C"/>
    <w:rsid w:val="00E72B04"/>
    <w:rsid w:val="00E72FBC"/>
    <w:rsid w:val="00E733DE"/>
    <w:rsid w:val="00E73813"/>
    <w:rsid w:val="00E745BF"/>
    <w:rsid w:val="00E7500F"/>
    <w:rsid w:val="00E757E2"/>
    <w:rsid w:val="00E76568"/>
    <w:rsid w:val="00E7684A"/>
    <w:rsid w:val="00E76C8C"/>
    <w:rsid w:val="00E77319"/>
    <w:rsid w:val="00E7767A"/>
    <w:rsid w:val="00E8060E"/>
    <w:rsid w:val="00E81553"/>
    <w:rsid w:val="00E81958"/>
    <w:rsid w:val="00E81D40"/>
    <w:rsid w:val="00E82599"/>
    <w:rsid w:val="00E834B6"/>
    <w:rsid w:val="00E839D3"/>
    <w:rsid w:val="00E853EB"/>
    <w:rsid w:val="00E872C8"/>
    <w:rsid w:val="00E87884"/>
    <w:rsid w:val="00E9068B"/>
    <w:rsid w:val="00E9226D"/>
    <w:rsid w:val="00E92825"/>
    <w:rsid w:val="00E92FAF"/>
    <w:rsid w:val="00E953FC"/>
    <w:rsid w:val="00E97898"/>
    <w:rsid w:val="00EA1E56"/>
    <w:rsid w:val="00EA2C75"/>
    <w:rsid w:val="00EA30DB"/>
    <w:rsid w:val="00EA3A67"/>
    <w:rsid w:val="00EA5170"/>
    <w:rsid w:val="00EA6842"/>
    <w:rsid w:val="00EA6CD5"/>
    <w:rsid w:val="00EA6D2B"/>
    <w:rsid w:val="00EA711B"/>
    <w:rsid w:val="00EA7DEB"/>
    <w:rsid w:val="00EB1978"/>
    <w:rsid w:val="00EB2205"/>
    <w:rsid w:val="00EB31C1"/>
    <w:rsid w:val="00EB448C"/>
    <w:rsid w:val="00EB5333"/>
    <w:rsid w:val="00EB53B7"/>
    <w:rsid w:val="00EB5867"/>
    <w:rsid w:val="00EB6442"/>
    <w:rsid w:val="00EB64E3"/>
    <w:rsid w:val="00EB6A64"/>
    <w:rsid w:val="00EB7B0F"/>
    <w:rsid w:val="00EB7C14"/>
    <w:rsid w:val="00EC0783"/>
    <w:rsid w:val="00EC0FF5"/>
    <w:rsid w:val="00EC1524"/>
    <w:rsid w:val="00EC2985"/>
    <w:rsid w:val="00EC3D68"/>
    <w:rsid w:val="00EC52FD"/>
    <w:rsid w:val="00EC5355"/>
    <w:rsid w:val="00EC7D20"/>
    <w:rsid w:val="00ED034D"/>
    <w:rsid w:val="00ED0BBC"/>
    <w:rsid w:val="00ED18E0"/>
    <w:rsid w:val="00ED1DCE"/>
    <w:rsid w:val="00ED239F"/>
    <w:rsid w:val="00ED2B29"/>
    <w:rsid w:val="00ED3270"/>
    <w:rsid w:val="00ED39A3"/>
    <w:rsid w:val="00ED74E8"/>
    <w:rsid w:val="00ED797D"/>
    <w:rsid w:val="00EE0056"/>
    <w:rsid w:val="00EE3100"/>
    <w:rsid w:val="00EE348F"/>
    <w:rsid w:val="00EE3B2E"/>
    <w:rsid w:val="00EE3C5F"/>
    <w:rsid w:val="00EE411A"/>
    <w:rsid w:val="00EE51AF"/>
    <w:rsid w:val="00EE5A92"/>
    <w:rsid w:val="00EE62C7"/>
    <w:rsid w:val="00EE690F"/>
    <w:rsid w:val="00EE715E"/>
    <w:rsid w:val="00EE7878"/>
    <w:rsid w:val="00EF15D9"/>
    <w:rsid w:val="00EF15F9"/>
    <w:rsid w:val="00EF2C72"/>
    <w:rsid w:val="00EF3492"/>
    <w:rsid w:val="00EF35A9"/>
    <w:rsid w:val="00EF4739"/>
    <w:rsid w:val="00EF57BF"/>
    <w:rsid w:val="00EF5F3F"/>
    <w:rsid w:val="00EF695D"/>
    <w:rsid w:val="00EF7978"/>
    <w:rsid w:val="00F002A3"/>
    <w:rsid w:val="00F017FC"/>
    <w:rsid w:val="00F01E9E"/>
    <w:rsid w:val="00F01F57"/>
    <w:rsid w:val="00F0314D"/>
    <w:rsid w:val="00F0452C"/>
    <w:rsid w:val="00F04A60"/>
    <w:rsid w:val="00F05063"/>
    <w:rsid w:val="00F060E5"/>
    <w:rsid w:val="00F06B4D"/>
    <w:rsid w:val="00F06E69"/>
    <w:rsid w:val="00F104D0"/>
    <w:rsid w:val="00F1187D"/>
    <w:rsid w:val="00F12A0C"/>
    <w:rsid w:val="00F12E0A"/>
    <w:rsid w:val="00F13393"/>
    <w:rsid w:val="00F1408E"/>
    <w:rsid w:val="00F1493F"/>
    <w:rsid w:val="00F15C42"/>
    <w:rsid w:val="00F15D93"/>
    <w:rsid w:val="00F17018"/>
    <w:rsid w:val="00F17821"/>
    <w:rsid w:val="00F20601"/>
    <w:rsid w:val="00F20F5A"/>
    <w:rsid w:val="00F2139E"/>
    <w:rsid w:val="00F21724"/>
    <w:rsid w:val="00F2182A"/>
    <w:rsid w:val="00F21D8E"/>
    <w:rsid w:val="00F23471"/>
    <w:rsid w:val="00F238A3"/>
    <w:rsid w:val="00F243CA"/>
    <w:rsid w:val="00F24669"/>
    <w:rsid w:val="00F255BA"/>
    <w:rsid w:val="00F26B4C"/>
    <w:rsid w:val="00F26B76"/>
    <w:rsid w:val="00F30062"/>
    <w:rsid w:val="00F30BE9"/>
    <w:rsid w:val="00F3123B"/>
    <w:rsid w:val="00F3222D"/>
    <w:rsid w:val="00F327C8"/>
    <w:rsid w:val="00F34031"/>
    <w:rsid w:val="00F3405D"/>
    <w:rsid w:val="00F3479E"/>
    <w:rsid w:val="00F34D28"/>
    <w:rsid w:val="00F3535D"/>
    <w:rsid w:val="00F3536F"/>
    <w:rsid w:val="00F35D9A"/>
    <w:rsid w:val="00F37025"/>
    <w:rsid w:val="00F37155"/>
    <w:rsid w:val="00F37CBB"/>
    <w:rsid w:val="00F40C4A"/>
    <w:rsid w:val="00F41661"/>
    <w:rsid w:val="00F41B41"/>
    <w:rsid w:val="00F43A53"/>
    <w:rsid w:val="00F44729"/>
    <w:rsid w:val="00F45493"/>
    <w:rsid w:val="00F454AA"/>
    <w:rsid w:val="00F47A25"/>
    <w:rsid w:val="00F50A1A"/>
    <w:rsid w:val="00F52195"/>
    <w:rsid w:val="00F52BF0"/>
    <w:rsid w:val="00F53212"/>
    <w:rsid w:val="00F542F5"/>
    <w:rsid w:val="00F54882"/>
    <w:rsid w:val="00F54DE9"/>
    <w:rsid w:val="00F5603E"/>
    <w:rsid w:val="00F5606A"/>
    <w:rsid w:val="00F56D03"/>
    <w:rsid w:val="00F56E08"/>
    <w:rsid w:val="00F575ED"/>
    <w:rsid w:val="00F5788E"/>
    <w:rsid w:val="00F57CEF"/>
    <w:rsid w:val="00F60266"/>
    <w:rsid w:val="00F603F1"/>
    <w:rsid w:val="00F624D3"/>
    <w:rsid w:val="00F640E9"/>
    <w:rsid w:val="00F65F41"/>
    <w:rsid w:val="00F67DB3"/>
    <w:rsid w:val="00F721BF"/>
    <w:rsid w:val="00F72F36"/>
    <w:rsid w:val="00F734D8"/>
    <w:rsid w:val="00F74F1B"/>
    <w:rsid w:val="00F75D05"/>
    <w:rsid w:val="00F767D9"/>
    <w:rsid w:val="00F76B4D"/>
    <w:rsid w:val="00F76CA8"/>
    <w:rsid w:val="00F77121"/>
    <w:rsid w:val="00F80538"/>
    <w:rsid w:val="00F80761"/>
    <w:rsid w:val="00F80D3D"/>
    <w:rsid w:val="00F81389"/>
    <w:rsid w:val="00F84419"/>
    <w:rsid w:val="00F84A6B"/>
    <w:rsid w:val="00F857AA"/>
    <w:rsid w:val="00F8651B"/>
    <w:rsid w:val="00F86A7D"/>
    <w:rsid w:val="00F86CCE"/>
    <w:rsid w:val="00F92FF5"/>
    <w:rsid w:val="00F93235"/>
    <w:rsid w:val="00F93D4B"/>
    <w:rsid w:val="00F95C8A"/>
    <w:rsid w:val="00F95D3F"/>
    <w:rsid w:val="00F96421"/>
    <w:rsid w:val="00F96913"/>
    <w:rsid w:val="00F96C1D"/>
    <w:rsid w:val="00F97564"/>
    <w:rsid w:val="00FA01DF"/>
    <w:rsid w:val="00FA0815"/>
    <w:rsid w:val="00FA0EE5"/>
    <w:rsid w:val="00FA135F"/>
    <w:rsid w:val="00FA2541"/>
    <w:rsid w:val="00FA2566"/>
    <w:rsid w:val="00FA4E38"/>
    <w:rsid w:val="00FA5602"/>
    <w:rsid w:val="00FA5957"/>
    <w:rsid w:val="00FA6DB3"/>
    <w:rsid w:val="00FA6E5E"/>
    <w:rsid w:val="00FA6FA6"/>
    <w:rsid w:val="00FA7510"/>
    <w:rsid w:val="00FA77C5"/>
    <w:rsid w:val="00FA7B9E"/>
    <w:rsid w:val="00FB238C"/>
    <w:rsid w:val="00FB3032"/>
    <w:rsid w:val="00FB3C68"/>
    <w:rsid w:val="00FB4810"/>
    <w:rsid w:val="00FB51B2"/>
    <w:rsid w:val="00FC0A77"/>
    <w:rsid w:val="00FC1F37"/>
    <w:rsid w:val="00FC2DEB"/>
    <w:rsid w:val="00FC3CFE"/>
    <w:rsid w:val="00FC3DD6"/>
    <w:rsid w:val="00FC49D6"/>
    <w:rsid w:val="00FC4E4C"/>
    <w:rsid w:val="00FC5372"/>
    <w:rsid w:val="00FC5453"/>
    <w:rsid w:val="00FC58B7"/>
    <w:rsid w:val="00FC6C83"/>
    <w:rsid w:val="00FD028A"/>
    <w:rsid w:val="00FD0C96"/>
    <w:rsid w:val="00FD2896"/>
    <w:rsid w:val="00FD2FFA"/>
    <w:rsid w:val="00FD38D0"/>
    <w:rsid w:val="00FD4EB5"/>
    <w:rsid w:val="00FD5EBA"/>
    <w:rsid w:val="00FD6D8E"/>
    <w:rsid w:val="00FD710B"/>
    <w:rsid w:val="00FD7166"/>
    <w:rsid w:val="00FD7264"/>
    <w:rsid w:val="00FE04DC"/>
    <w:rsid w:val="00FE06BB"/>
    <w:rsid w:val="00FE17CD"/>
    <w:rsid w:val="00FE2CFC"/>
    <w:rsid w:val="00FE34F5"/>
    <w:rsid w:val="00FE36F5"/>
    <w:rsid w:val="00FE3B6E"/>
    <w:rsid w:val="00FE4147"/>
    <w:rsid w:val="00FE5688"/>
    <w:rsid w:val="00FE6344"/>
    <w:rsid w:val="00FE7A97"/>
    <w:rsid w:val="00FF13CA"/>
    <w:rsid w:val="00FF2BCF"/>
    <w:rsid w:val="00FF3C3B"/>
    <w:rsid w:val="00FF3E46"/>
    <w:rsid w:val="00FF485D"/>
    <w:rsid w:val="00FF6593"/>
    <w:rsid w:val="00FF6AA8"/>
    <w:rsid w:val="00FF760D"/>
    <w:rsid w:val="00FF76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A5B574"/>
  <w15:chartTrackingRefBased/>
  <w15:docId w15:val="{1676C872-4F8E-4B91-80FE-F059B35D4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40">
    <w:name w:val="标题 4 字符"/>
    <w:basedOn w:val="a0"/>
    <w:link w:val="4"/>
    <w:rsid w:val="00B934CB"/>
    <w:rPr>
      <w:rFonts w:ascii="Arial" w:hAnsi="Arial"/>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2EF83-9B57-4799-86F1-0C2013C7C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821</TotalTime>
  <Pages>5</Pages>
  <Words>1774</Words>
  <Characters>10113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Lenovo-r1</cp:lastModifiedBy>
  <cp:revision>569</cp:revision>
  <cp:lastPrinted>2014-09-10T09:04:00Z</cp:lastPrinted>
  <dcterms:created xsi:type="dcterms:W3CDTF">2022-03-29T15:53:00Z</dcterms:created>
  <dcterms:modified xsi:type="dcterms:W3CDTF">2024-01-12T06:22:00Z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(2)3iq2OaVCE5xN41xyA3FNl2TF7q62tgjNBQLAJlOpZnJpAVxEfAgtgycVkgVOk+691HzIje6j
wpKxo7NsuafbhzxKt1Jmt/62DS7zx1dC9RirBZgAEOjhrx9i8gzlhWJwMv3FwwNzXBCvngoz
bnN0fRKge2wW9EynZfHsWzInjwB5rJqGpRu76hi1HZ/YNHIWIVsFbw5AM1RJdizJhjNgJMTj
Y2iCdwtOSAIDYoJPeZ</vt:lpwstr>
  </property>
  <property fmtid="{D5CDD505-2E9C-101B-9397-08002B2CF9AE}" pid="3" name="_2015_ms_pID_7253431">
    <vt:lpwstr>C5AHD2tLuejidYkX58rRQVaydENLgloMdvVfMj8aPKGv9MT4oZ3hlU
qsRBYic4x2mqwQQHIyYBsoM4HjgZEcvBSaN79XMha9EYTvi+5D+JCtNYvx5cutoPI/lrSP2m
sWNPqjMoLe8GYPuerpJWc9t3LOYAHp/Ky4UM68SyvYwzNGVyLPiFfxk5K/gSxj69YJVfoPYa
BWdondqJB9afgwtL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1644547995</vt:lpwstr>
  </property>
</Properties>
</file>